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A4" w:rsidRPr="00F95AA4" w:rsidRDefault="00F95AA4" w:rsidP="00F95AA4">
      <w:pPr>
        <w:shd w:val="clear" w:color="auto" w:fill="00A0B5"/>
        <w:spacing w:after="225" w:line="250" w:lineRule="atLeast"/>
        <w:jc w:val="center"/>
        <w:textAlignment w:val="top"/>
        <w:outlineLvl w:val="0"/>
        <w:rPr>
          <w:rFonts w:ascii="inherit" w:eastAsia="Times New Roman" w:hAnsi="inherit" w:cs="Arial"/>
          <w:b/>
          <w:bCs/>
          <w:caps/>
          <w:color w:val="FFFFFF"/>
          <w:kern w:val="36"/>
          <w:sz w:val="18"/>
          <w:szCs w:val="18"/>
          <w:lang w:eastAsia="ru-RU"/>
        </w:rPr>
      </w:pPr>
      <w:r w:rsidRPr="00F95AA4">
        <w:rPr>
          <w:rFonts w:ascii="inherit" w:eastAsia="Times New Roman" w:hAnsi="inherit" w:cs="Arial"/>
          <w:b/>
          <w:bCs/>
          <w:caps/>
          <w:color w:val="FFFFFF"/>
          <w:kern w:val="36"/>
          <w:sz w:val="18"/>
          <w:szCs w:val="18"/>
          <w:lang w:eastAsia="ru-RU"/>
        </w:rPr>
        <w:t xml:space="preserve">ТИПОВЫЕ ВОПРОСЫ И </w:t>
      </w:r>
      <w:proofErr w:type="gramStart"/>
      <w:r w:rsidRPr="00F95AA4">
        <w:rPr>
          <w:rFonts w:ascii="inherit" w:eastAsia="Times New Roman" w:hAnsi="inherit" w:cs="Arial"/>
          <w:b/>
          <w:bCs/>
          <w:caps/>
          <w:color w:val="FFFFFF"/>
          <w:kern w:val="36"/>
          <w:sz w:val="18"/>
          <w:szCs w:val="18"/>
          <w:lang w:eastAsia="ru-RU"/>
        </w:rPr>
        <w:t>ОТВЕТЫ ПО СПЕЦИАЛЬНОЙ ОЦЕНКЕ</w:t>
      </w:r>
      <w:proofErr w:type="gramEnd"/>
      <w:r w:rsidRPr="00F95AA4">
        <w:rPr>
          <w:rFonts w:ascii="inherit" w:eastAsia="Times New Roman" w:hAnsi="inherit" w:cs="Arial"/>
          <w:b/>
          <w:bCs/>
          <w:caps/>
          <w:color w:val="FFFFFF"/>
          <w:kern w:val="36"/>
          <w:sz w:val="18"/>
          <w:szCs w:val="18"/>
          <w:lang w:eastAsia="ru-RU"/>
        </w:rPr>
        <w:t xml:space="preserve"> УСЛОВИЙ ТРУДА</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Вопрос</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 xml:space="preserve">Такой параметр как освещенность рабочей поверхности при искусственном освещении идентифицируется всегда, получается, что </w:t>
      </w:r>
      <w:r w:rsidR="00D9749B" w:rsidRPr="00F95AA4">
        <w:rPr>
          <w:rFonts w:ascii="Arial" w:eastAsia="Times New Roman" w:hAnsi="Arial" w:cs="Arial"/>
          <w:color w:val="304855"/>
          <w:sz w:val="18"/>
          <w:szCs w:val="18"/>
          <w:lang w:eastAsia="ru-RU"/>
        </w:rPr>
        <w:t>спец оценку</w:t>
      </w:r>
      <w:bookmarkStart w:id="0" w:name="_GoBack"/>
      <w:bookmarkEnd w:id="0"/>
      <w:r w:rsidRPr="00F95AA4">
        <w:rPr>
          <w:rFonts w:ascii="Arial" w:eastAsia="Times New Roman" w:hAnsi="Arial" w:cs="Arial"/>
          <w:color w:val="304855"/>
          <w:sz w:val="18"/>
          <w:szCs w:val="18"/>
          <w:lang w:eastAsia="ru-RU"/>
        </w:rPr>
        <w:t xml:space="preserve"> необходимо проводить на всех местах? Освещенность же идентифицируется?</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Ответ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Исследования (испытания) и измерения по фактору «Световая среда» следует проводить в случае, если указанный фактор идентифицирован на рабочем месте как вредный, а именно: освещенность рабочей поверхности недостаточна, имеются жалобы работников на недостаточность или избыточность освещенности рабочей поверхности, на рабочем месте имеются слепящие или отражающие поверхности и др.</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В случае, если фактор «Световая среда» не идентифицирован как вредный, исследования (испытания) не проводятся.</w:t>
      </w:r>
    </w:p>
    <w:p w:rsidR="00F95AA4" w:rsidRPr="00F95AA4" w:rsidRDefault="00647264" w:rsidP="00F95AA4">
      <w:pPr>
        <w:spacing w:before="105" w:after="105" w:line="240" w:lineRule="auto"/>
        <w:textAlignment w:val="top"/>
        <w:rPr>
          <w:rFonts w:ascii="Arial" w:eastAsia="Times New Roman" w:hAnsi="Arial" w:cs="Arial"/>
          <w:color w:val="304855"/>
          <w:sz w:val="18"/>
          <w:szCs w:val="18"/>
          <w:lang w:eastAsia="ru-RU"/>
        </w:rPr>
      </w:pPr>
      <w:r>
        <w:rPr>
          <w:rFonts w:ascii="Arial" w:eastAsia="Times New Roman" w:hAnsi="Arial" w:cs="Arial"/>
          <w:color w:val="304855"/>
          <w:sz w:val="18"/>
          <w:szCs w:val="18"/>
          <w:lang w:eastAsia="ru-RU"/>
        </w:rPr>
        <w:pict>
          <v:rect id="_x0000_i1025" style="width:0;height:0" o:hralign="center" o:hrstd="t" o:hr="t" fillcolor="#a0a0a0" stroked="f"/>
        </w:pic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Вопрос</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Действительны ли результаты спецоценки без проведения испытаний эффективности СИЗ?</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Ответ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Нормы частей 6 - 8 статьи 14 Федерального закона № 426-ФЗ в части возможности снижения класса (подкласса) условий труда при применении эффективных средств индивидуальной защиты являются диспозитивными, в связи с чем возможность снижения класса (подкласса) условий труда является правом работодателя, а не его обязанностью.</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Отсутствие в настоящее время утвержденной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не препятствует применению Методики проведения специальной оценки условий труда, утвержденной приказом Минтруда России от 24 января 2014 года № 33н.</w:t>
      </w:r>
    </w:p>
    <w:p w:rsidR="00F95AA4" w:rsidRPr="00F95AA4" w:rsidRDefault="00647264" w:rsidP="00F95AA4">
      <w:pPr>
        <w:spacing w:before="105" w:after="105" w:line="240" w:lineRule="auto"/>
        <w:textAlignment w:val="top"/>
        <w:rPr>
          <w:rFonts w:ascii="Arial" w:eastAsia="Times New Roman" w:hAnsi="Arial" w:cs="Arial"/>
          <w:color w:val="304855"/>
          <w:sz w:val="18"/>
          <w:szCs w:val="18"/>
          <w:lang w:eastAsia="ru-RU"/>
        </w:rPr>
      </w:pPr>
      <w:r>
        <w:rPr>
          <w:rFonts w:ascii="Arial" w:eastAsia="Times New Roman" w:hAnsi="Arial" w:cs="Arial"/>
          <w:color w:val="304855"/>
          <w:sz w:val="18"/>
          <w:szCs w:val="18"/>
          <w:lang w:eastAsia="ru-RU"/>
        </w:rPr>
        <w:pict>
          <v:rect id="_x0000_i1026" style="width:0;height:0" o:hralign="center" o:hrstd="t" o:hr="t" fillcolor="#a0a0a0" stroked="f"/>
        </w:pic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Вопрос</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Обязана ли организация проводить специальную оценку условий труда (по истечении срока действия декларации) на рабочих местах, на которые была оформлена декларация, при выявлении профессионального заболевания на рабочих местах, которые не входили в состав декларируемых?</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Ответ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Не обязана, так как профессиональное заболевание выявлено на незадекларированном рабочем месте.</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При этом, согласно частям 5 и 7 статьи 11 Федерального закона от 28.12.2013 г. № 426-ФЗ «О специальной оценке условий труда»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её действия несчастных случаев на производстве с занятыми на нем работниками (за исключением несчастного случая на производстве, произошедшего по вине третьих лиц) или случаев профессиональных заболеваний, причиной которых явилось воздействие на работников вредных и (или) опасных производственных факторов, срок действия данной декларации считается продлённым на следующие пять лет.</w:t>
      </w:r>
    </w:p>
    <w:p w:rsidR="00F95AA4" w:rsidRPr="00F95AA4" w:rsidRDefault="00647264" w:rsidP="00F95AA4">
      <w:pPr>
        <w:spacing w:before="105" w:after="105" w:line="240" w:lineRule="auto"/>
        <w:textAlignment w:val="top"/>
        <w:rPr>
          <w:rFonts w:ascii="Arial" w:eastAsia="Times New Roman" w:hAnsi="Arial" w:cs="Arial"/>
          <w:color w:val="304855"/>
          <w:sz w:val="18"/>
          <w:szCs w:val="18"/>
          <w:lang w:eastAsia="ru-RU"/>
        </w:rPr>
      </w:pPr>
      <w:r>
        <w:rPr>
          <w:rFonts w:ascii="Arial" w:eastAsia="Times New Roman" w:hAnsi="Arial" w:cs="Arial"/>
          <w:color w:val="304855"/>
          <w:sz w:val="18"/>
          <w:szCs w:val="18"/>
          <w:lang w:eastAsia="ru-RU"/>
        </w:rPr>
        <w:pict>
          <v:rect id="_x0000_i1027" style="width:0;height:0" o:hralign="center" o:hrstd="t" o:hr="t" fillcolor="#a0a0a0" stroked="f"/>
        </w:pic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Вопрос</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 xml:space="preserve">В воздухе рабочей зоны присутствуют вещества, которых нет в Перечнях веществ Приложений 2 - 7 к Методике проведения специальной оценки условий труда, утверждённой приказом Минтруда России от 24.01.2014 г. № </w:t>
      </w:r>
      <w:r w:rsidRPr="00F95AA4">
        <w:rPr>
          <w:rFonts w:ascii="Arial" w:eastAsia="Times New Roman" w:hAnsi="Arial" w:cs="Arial"/>
          <w:color w:val="304855"/>
          <w:sz w:val="18"/>
          <w:szCs w:val="18"/>
          <w:lang w:eastAsia="ru-RU"/>
        </w:rPr>
        <w:lastRenderedPageBreak/>
        <w:t>33н (например, окись кальция в теплоэнергетических предприятиях). Как проводить оценку по химическому фактору при отсутствии веществ в Приложениях 2 - 7 к Методике?</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Ответ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Приложения 2 - 7 к Методике проведения специальной оценки условий труда сформированы на основе существующих гигиенических нормативов (прямые ссылки) и содержат в себе наиболее часто встречающиеся в производственных процессах химические вещества в связи с чем, по существу, являются справочными. Если при проведении специальной оценки условий труда выявлены химические вещества, не вошедшие в указанные Приложения, оценка условий труда по ним должна проводиться, исходя из гигиенических нормативов, а оформление результатов осуществляться в соответствии с Методикой проведения специальной оценки условий труда.</w:t>
      </w:r>
    </w:p>
    <w:p w:rsidR="00F95AA4" w:rsidRPr="00F95AA4" w:rsidRDefault="00647264" w:rsidP="00F95AA4">
      <w:pPr>
        <w:spacing w:before="105" w:after="105" w:line="240" w:lineRule="auto"/>
        <w:textAlignment w:val="top"/>
        <w:rPr>
          <w:rFonts w:ascii="Arial" w:eastAsia="Times New Roman" w:hAnsi="Arial" w:cs="Arial"/>
          <w:color w:val="304855"/>
          <w:sz w:val="18"/>
          <w:szCs w:val="18"/>
          <w:lang w:eastAsia="ru-RU"/>
        </w:rPr>
      </w:pPr>
      <w:r>
        <w:rPr>
          <w:rFonts w:ascii="Arial" w:eastAsia="Times New Roman" w:hAnsi="Arial" w:cs="Arial"/>
          <w:color w:val="304855"/>
          <w:sz w:val="18"/>
          <w:szCs w:val="18"/>
          <w:lang w:eastAsia="ru-RU"/>
        </w:rPr>
        <w:pict>
          <v:rect id="_x0000_i1028" style="width:0;height:0" o:hralign="center" o:hrstd="t" o:hr="t" fillcolor="#a0a0a0" stroked="f"/>
        </w:pic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Вопрос</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В Приложении N 18 отнесение условий труда к классу (подклассу) условий труда на рабочем месте при воздействии неионизирующих электромагнитных излучений оптического диапазона (лазерное, ультрафиолетовое) отсутствуют ссылки на документы, из которых можно взять значение ПДУ. В этом случае проведённая оценка может быть легко оспорена в судебном порядке. На какие документы ссылаться в протоколах измерений и оценке факторов?</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Ответ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В качестве нормативных актов, содержащих ПДУ для лазерного и ультрафиолетового излучений, следует использовать «Санитарные нормы и правила устройства и эксплуатации лазеров» (утв. Главным государственным санитарным врачом СССР 31 июля 1991 г. N 5804-91) и «Санитарные нормы ультрафиолетового излучения в производственных помещениях» (утв. Главным государственным санитарным врачом СССР 23 февраля 1988 года № 4557-88).</w:t>
      </w:r>
    </w:p>
    <w:p w:rsidR="00F95AA4" w:rsidRPr="00F95AA4" w:rsidRDefault="00647264" w:rsidP="00F95AA4">
      <w:pPr>
        <w:spacing w:before="105" w:after="105" w:line="240" w:lineRule="auto"/>
        <w:textAlignment w:val="top"/>
        <w:rPr>
          <w:rFonts w:ascii="Arial" w:eastAsia="Times New Roman" w:hAnsi="Arial" w:cs="Arial"/>
          <w:color w:val="304855"/>
          <w:sz w:val="18"/>
          <w:szCs w:val="18"/>
          <w:lang w:eastAsia="ru-RU"/>
        </w:rPr>
      </w:pPr>
      <w:r>
        <w:rPr>
          <w:rFonts w:ascii="Arial" w:eastAsia="Times New Roman" w:hAnsi="Arial" w:cs="Arial"/>
          <w:color w:val="304855"/>
          <w:sz w:val="18"/>
          <w:szCs w:val="18"/>
          <w:lang w:eastAsia="ru-RU"/>
        </w:rPr>
        <w:pict>
          <v:rect id="_x0000_i1029" style="width:0;height:0" o:hralign="center" o:hrstd="t" o:hr="t" fillcolor="#a0a0a0" stroked="f"/>
        </w:pic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Вопрос</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 xml:space="preserve">В соответствии с Классификатором (Приложение N 2 к Приказу Минтруда России от 24.01.14 г. № 33н) </w:t>
      </w:r>
      <w:proofErr w:type="spellStart"/>
      <w:r w:rsidRPr="00F95AA4">
        <w:rPr>
          <w:rFonts w:ascii="Arial" w:eastAsia="Times New Roman" w:hAnsi="Arial" w:cs="Arial"/>
          <w:color w:val="304855"/>
          <w:sz w:val="18"/>
          <w:szCs w:val="18"/>
          <w:lang w:eastAsia="ru-RU"/>
        </w:rPr>
        <w:t>виброакустические</w:t>
      </w:r>
      <w:proofErr w:type="spellEnd"/>
      <w:r w:rsidRPr="00F95AA4">
        <w:rPr>
          <w:rFonts w:ascii="Arial" w:eastAsia="Times New Roman" w:hAnsi="Arial" w:cs="Arial"/>
          <w:color w:val="304855"/>
          <w:sz w:val="18"/>
          <w:szCs w:val="18"/>
          <w:lang w:eastAsia="ru-RU"/>
        </w:rPr>
        <w:t xml:space="preserve"> факторы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rsidRPr="00F95AA4">
        <w:rPr>
          <w:rFonts w:ascii="Arial" w:eastAsia="Times New Roman" w:hAnsi="Arial" w:cs="Arial"/>
          <w:color w:val="304855"/>
          <w:sz w:val="18"/>
          <w:szCs w:val="18"/>
          <w:lang w:eastAsia="ru-RU"/>
        </w:rPr>
        <w:t>виброакустических</w:t>
      </w:r>
      <w:proofErr w:type="spellEnd"/>
      <w:r w:rsidRPr="00F95AA4">
        <w:rPr>
          <w:rFonts w:ascii="Arial" w:eastAsia="Times New Roman" w:hAnsi="Arial" w:cs="Arial"/>
          <w:color w:val="304855"/>
          <w:sz w:val="18"/>
          <w:szCs w:val="18"/>
          <w:lang w:eastAsia="ru-RU"/>
        </w:rPr>
        <w:t xml:space="preserve"> факторов. Исключаются ли тем самым рабочие места водителей транспортных средств, а соответственно строительных и сельскохозяйственных машин, так как, опираясь на многолетний практический опыт работы, фактические уровни шума и вибрации на рабочих местах водителей и машинистов зачастую превышают нормативные значения.</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Ответ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 xml:space="preserve">Оценка условий труда по </w:t>
      </w:r>
      <w:proofErr w:type="spellStart"/>
      <w:r w:rsidRPr="00F95AA4">
        <w:rPr>
          <w:rFonts w:ascii="Arial" w:eastAsia="Times New Roman" w:hAnsi="Arial" w:cs="Arial"/>
          <w:color w:val="304855"/>
          <w:sz w:val="18"/>
          <w:szCs w:val="18"/>
          <w:lang w:eastAsia="ru-RU"/>
        </w:rPr>
        <w:t>виброакустическим</w:t>
      </w:r>
      <w:proofErr w:type="spellEnd"/>
      <w:r w:rsidRPr="00F95AA4">
        <w:rPr>
          <w:rFonts w:ascii="Arial" w:eastAsia="Times New Roman" w:hAnsi="Arial" w:cs="Arial"/>
          <w:color w:val="304855"/>
          <w:sz w:val="18"/>
          <w:szCs w:val="18"/>
          <w:lang w:eastAsia="ru-RU"/>
        </w:rPr>
        <w:t xml:space="preserve"> факторам на рабочих местах водителей автотранспортных средств, строительных и сельскохозяйственных машин проводится аналогично стационарным рабочим местам, на которых присутствует оборудование, являющееся источником шума и вибрации.</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 xml:space="preserve">Кроме того, при наличии </w:t>
      </w:r>
      <w:proofErr w:type="spellStart"/>
      <w:r w:rsidRPr="00F95AA4">
        <w:rPr>
          <w:rFonts w:ascii="Arial" w:eastAsia="Times New Roman" w:hAnsi="Arial" w:cs="Arial"/>
          <w:color w:val="304855"/>
          <w:sz w:val="18"/>
          <w:szCs w:val="18"/>
          <w:lang w:eastAsia="ru-RU"/>
        </w:rPr>
        <w:t>виброакустических</w:t>
      </w:r>
      <w:proofErr w:type="spellEnd"/>
      <w:r w:rsidRPr="00F95AA4">
        <w:rPr>
          <w:rFonts w:ascii="Arial" w:eastAsia="Times New Roman" w:hAnsi="Arial" w:cs="Arial"/>
          <w:color w:val="304855"/>
          <w:sz w:val="18"/>
          <w:szCs w:val="18"/>
          <w:lang w:eastAsia="ru-RU"/>
        </w:rPr>
        <w:t xml:space="preserve"> факторов идентификация и оценка условий труда проводится также в отношении рабочих мест, на которых заняты работники, использующие ручные инструменты, являющиеся источником соответствующих факторов.</w:t>
      </w:r>
    </w:p>
    <w:p w:rsidR="00F95AA4" w:rsidRPr="00F95AA4" w:rsidRDefault="00647264" w:rsidP="00F95AA4">
      <w:pPr>
        <w:spacing w:before="105" w:after="105" w:line="240" w:lineRule="auto"/>
        <w:textAlignment w:val="top"/>
        <w:rPr>
          <w:rFonts w:ascii="Arial" w:eastAsia="Times New Roman" w:hAnsi="Arial" w:cs="Arial"/>
          <w:color w:val="304855"/>
          <w:sz w:val="18"/>
          <w:szCs w:val="18"/>
          <w:lang w:eastAsia="ru-RU"/>
        </w:rPr>
      </w:pPr>
      <w:r>
        <w:rPr>
          <w:rFonts w:ascii="Arial" w:eastAsia="Times New Roman" w:hAnsi="Arial" w:cs="Arial"/>
          <w:color w:val="304855"/>
          <w:sz w:val="18"/>
          <w:szCs w:val="18"/>
          <w:lang w:eastAsia="ru-RU"/>
        </w:rPr>
        <w:pict>
          <v:rect id="_x0000_i1030" style="width:0;height:0" o:hralign="center" o:hrstd="t" o:hr="t" fillcolor="#a0a0a0" stroked="f"/>
        </w:pic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Вопрос</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 Иные работники организации это кто? Какие к ним требования?</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lastRenderedPageBreak/>
        <w:t>Ответ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К иным работникам организации могут быть отнесены, например, сотрудники организации, не являющиеся экспертами, но имеющие квалификацию, позволяющую им провести необходимые испытания (измерения).</w:t>
      </w:r>
    </w:p>
    <w:p w:rsidR="00F95AA4" w:rsidRPr="00F95AA4" w:rsidRDefault="00647264" w:rsidP="00F95AA4">
      <w:pPr>
        <w:spacing w:before="105" w:after="105" w:line="240" w:lineRule="auto"/>
        <w:textAlignment w:val="top"/>
        <w:rPr>
          <w:rFonts w:ascii="Arial" w:eastAsia="Times New Roman" w:hAnsi="Arial" w:cs="Arial"/>
          <w:color w:val="304855"/>
          <w:sz w:val="18"/>
          <w:szCs w:val="18"/>
          <w:lang w:eastAsia="ru-RU"/>
        </w:rPr>
      </w:pPr>
      <w:r>
        <w:rPr>
          <w:rFonts w:ascii="Arial" w:eastAsia="Times New Roman" w:hAnsi="Arial" w:cs="Arial"/>
          <w:color w:val="304855"/>
          <w:sz w:val="18"/>
          <w:szCs w:val="18"/>
          <w:lang w:eastAsia="ru-RU"/>
        </w:rPr>
        <w:pict>
          <v:rect id="_x0000_i1031" style="width:0;height:0" o:hralign="center" o:hrstd="t" o:hr="t" fillcolor="#a0a0a0" stroked="f"/>
        </w:pic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Вопрос</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В переходный период экспертом назначают работника аттестующей организации, имеющего стаж работы 3 года. При этом во многих организациях отсутствуют врачи с указанным периодом стажа. Возможно ли назначать экспертом врача без стажа работы в области аттестации рабочих мест.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Ответ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Согласно статье 27 Федерального закона N 426-ФЗ организации, аккредитованные в порядке, действовавшем до дня вступления в силу данного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При этом в переходный период обязанности экспертов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данного Федерального закона.</w:t>
      </w:r>
    </w:p>
    <w:p w:rsidR="00F95AA4" w:rsidRPr="00F95AA4" w:rsidRDefault="00647264" w:rsidP="00F95AA4">
      <w:pPr>
        <w:spacing w:before="105" w:after="105" w:line="240" w:lineRule="auto"/>
        <w:textAlignment w:val="top"/>
        <w:rPr>
          <w:rFonts w:ascii="Arial" w:eastAsia="Times New Roman" w:hAnsi="Arial" w:cs="Arial"/>
          <w:color w:val="304855"/>
          <w:sz w:val="18"/>
          <w:szCs w:val="18"/>
          <w:lang w:eastAsia="ru-RU"/>
        </w:rPr>
      </w:pPr>
      <w:r>
        <w:rPr>
          <w:rFonts w:ascii="Arial" w:eastAsia="Times New Roman" w:hAnsi="Arial" w:cs="Arial"/>
          <w:color w:val="304855"/>
          <w:sz w:val="18"/>
          <w:szCs w:val="18"/>
          <w:lang w:eastAsia="ru-RU"/>
        </w:rPr>
        <w:pict>
          <v:rect id="_x0000_i1032" style="width:0;height:0" o:hralign="center" o:hrstd="t" o:hr="t" fillcolor="#a0a0a0" stroked="f"/>
        </w:pic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Вопрос</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Можно ли при проведении спецоценки использовать средства измерения, которые находятся в аренде?</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Ответ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Требования к испытательной лаборатории (центру) в части проведения исследований (испытаний) и измерений вредных и (или) опасных факторов производственной среды и трудового процесса изложены в части 3 статьи 13 Федерального закона от 28.12.2013 N 426-ФЗ «О специальной оценке условий труда», в связи с чем указанная лаборатория должна быть аккредитована на проведение указанных измерений и обладать соответствующей приборной базой для их проведения.</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 xml:space="preserve">При этом, согласно части 2 статьи 19 данного Федерального закона, организация, проводящая специальную оценку условий труда, вправе проводить исследования (испытания) и измерения энергетической экспозиции лазерного излучения, мощности </w:t>
      </w:r>
      <w:proofErr w:type="spellStart"/>
      <w:r w:rsidRPr="00F95AA4">
        <w:rPr>
          <w:rFonts w:ascii="Arial" w:eastAsia="Times New Roman" w:hAnsi="Arial" w:cs="Arial"/>
          <w:color w:val="304855"/>
          <w:sz w:val="18"/>
          <w:szCs w:val="18"/>
          <w:lang w:eastAsia="ru-RU"/>
        </w:rPr>
        <w:t>амбиентного</w:t>
      </w:r>
      <w:proofErr w:type="spellEnd"/>
      <w:r w:rsidRPr="00F95AA4">
        <w:rPr>
          <w:rFonts w:ascii="Arial" w:eastAsia="Times New Roman" w:hAnsi="Arial" w:cs="Arial"/>
          <w:color w:val="304855"/>
          <w:sz w:val="18"/>
          <w:szCs w:val="18"/>
          <w:lang w:eastAsia="ru-RU"/>
        </w:rPr>
        <w:t xml:space="preserve"> эквивалента дозы гамма-излучения, рентгеновского и нейтронного излучений, радиоактивного загрязнения производственных помещений, элементов производственного оборудования, средств индивидуальной защиты и кожных покровов работников; биологических факторов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Кроме того, вопрос об использовании арендуемых средств измерений необходимо решать с учётом законодательства об аккредитации в национальной системе аккредитации, нормативных документов, устанавливающих требования к испытательным лабораториям (центрам), а также руководства по качеству испытательной лаборатории (центра). Необходимо обратить внимание на то, что при проведении исследований (измерений) применяются только те методики (методы) измерений, которые указаны в области аккредитации испытательной лаборатории (центра) организации, проводящей специальную оценку условий труда.</w:t>
      </w:r>
    </w:p>
    <w:p w:rsidR="00F95AA4" w:rsidRPr="00F95AA4" w:rsidRDefault="00647264" w:rsidP="00F95AA4">
      <w:pPr>
        <w:spacing w:before="105" w:after="105" w:line="240" w:lineRule="auto"/>
        <w:textAlignment w:val="top"/>
        <w:rPr>
          <w:rFonts w:ascii="Arial" w:eastAsia="Times New Roman" w:hAnsi="Arial" w:cs="Arial"/>
          <w:color w:val="304855"/>
          <w:sz w:val="18"/>
          <w:szCs w:val="18"/>
          <w:lang w:eastAsia="ru-RU"/>
        </w:rPr>
      </w:pPr>
      <w:r>
        <w:rPr>
          <w:rFonts w:ascii="Arial" w:eastAsia="Times New Roman" w:hAnsi="Arial" w:cs="Arial"/>
          <w:color w:val="304855"/>
          <w:sz w:val="18"/>
          <w:szCs w:val="18"/>
          <w:lang w:eastAsia="ru-RU"/>
        </w:rPr>
        <w:pict>
          <v:rect id="_x0000_i1033" style="width:0;height:0" o:hralign="center" o:hrstd="t" o:hr="t" fillcolor="#a0a0a0" stroked="f"/>
        </w:pic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lastRenderedPageBreak/>
        <w:t>Вопрос</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В связи с новыми требованиями к аккредитованным лабораториям в состав лаборатории должен входить врач по общей гигиене труда или врач по санитарно-гигиеническим исследованиям. Должен ли врач иметь трудовой стаж по АРМ или в исследовательских лабораториях как у остальных экспертов?</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Ответ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Согласно части 3 статьи 20 Федерального закона N 426-ФЗ лица, претендующие на получение сертификата эксперта, должны соответствовать следующим требованиям:</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1) наличие высшего образования;</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объёме не менее чем семьдесят два часа;</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3) наличие опыта практической работы в области оценки условий труда (например, аттестации рабочих мест по условиям труда) не менее трёх лет.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Данные требования едины для всех экспертов, в том числе и для врачей-гигиенистов.</w:t>
      </w:r>
    </w:p>
    <w:p w:rsidR="00F95AA4" w:rsidRPr="00F95AA4" w:rsidRDefault="00647264" w:rsidP="00F95AA4">
      <w:pPr>
        <w:spacing w:before="105" w:after="105" w:line="240" w:lineRule="auto"/>
        <w:textAlignment w:val="top"/>
        <w:rPr>
          <w:rFonts w:ascii="Arial" w:eastAsia="Times New Roman" w:hAnsi="Arial" w:cs="Arial"/>
          <w:color w:val="304855"/>
          <w:sz w:val="18"/>
          <w:szCs w:val="18"/>
          <w:lang w:eastAsia="ru-RU"/>
        </w:rPr>
      </w:pPr>
      <w:r>
        <w:rPr>
          <w:rFonts w:ascii="Arial" w:eastAsia="Times New Roman" w:hAnsi="Arial" w:cs="Arial"/>
          <w:color w:val="304855"/>
          <w:sz w:val="18"/>
          <w:szCs w:val="18"/>
          <w:lang w:eastAsia="ru-RU"/>
        </w:rPr>
        <w:pict>
          <v:rect id="_x0000_i1034" style="width:0;height:0" o:hralign="center" o:hrstd="t" o:hr="t" fillcolor="#a0a0a0" stroked="f"/>
        </w:pic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Вопрос</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В нашей организации в 2013 году проведена аттестация рабочих мест по условиям труда, по результатам которой работникам, занятым во вредных условиях труда, назначены компенсации в соответствии с постановлением Правительства Российской Федерации от 20.11.2008 N 870. Можем ли мы сейчас установить гарантии и компенсации работникам в соответствии с действующей редакцией Трудового кодекса?</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Ответ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Федеральным законом от 28.12.2013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 421-ФЗ), вступившим в силу с 01.01.2014 г., в Трудовой кодекс Российской Федерации внесены изменения, устанавливающие дифференцированный подход к определению вида и объёма гарантий и компенсаций, предоставляемых работникам, занятым на работах с вредными или опасными условиями труда (статьи 92, 117, 147 Трудового кодекса).</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При этом отнесение условий труда на рабочих местах к вредным или опасным условиям труда в целях, предусмотренных трудовым законодательством, с 01.01.2014 г. должно осуществляться на основании результатов специальной оценки условий труда в соответствии с требованиями Федерального закона от 28.12.2013 г. № 426-ФЗ «О специальной оценке условий труда» (далее - Федеральный закон № 426-ФЗ).</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До вступления в силу федеральных законов № 426-ФЗ и № 421-ФЗ гарантии и компенсации предоставлялись работникам, занятым на работах с вредными и (или) опасными условиями труда, на основании результатов аттестации рабочих мест в соответствии с постановлением Правительства Российской Федерации от 20.11.2008 г. № 870 (признано утратившим силу постановлением Правительства Российской Федерации от 30.07.2014 г. № 726).</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 xml:space="preserve">При этом переходными положениями статьи 15 Федерального закона № 421-ФЗ предусмотрено, что при реализации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(сокращённая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 421-ФЗ </w:t>
      </w:r>
      <w:r w:rsidRPr="00F95AA4">
        <w:rPr>
          <w:rFonts w:ascii="Arial" w:eastAsia="Times New Roman" w:hAnsi="Arial" w:cs="Arial"/>
          <w:color w:val="304855"/>
          <w:sz w:val="18"/>
          <w:szCs w:val="18"/>
          <w:lang w:eastAsia="ru-RU"/>
        </w:rPr>
        <w:lastRenderedPageBreak/>
        <w:t>при условии сохранения соответствующих условий труда на рабочем месте, явившихся основанием для назначения реализуемых компенсационных мер.</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Таким образом, к моменту вступления в силу Федерального закона № 421-ФЗ виды и достигнутые размеры предоставляемых гарантий (компенсаций) работникам, на рабочих местах которых по результатам проведённой до 31.12.2013 г. аттестации рабочих мест по условиям труда установлены вредные (опасные) условия труда, должны сохраняться до улучшения условий труда на данных рабочих местах, подтверждённого результатами проведения специальной оценки условий труда.</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В соответствии со статьёй 27 Федерального закона № 426-ФЗ результаты ранее проведённой работодателями аттестации рабочих мест по условиям труда действуют в течение пяти лет со дня завершения данной аттестации, за исключением случаев, требующих в соответствии с частью 1 статьи 17 Федерального закона № 426-ФЗ проведения внеплановой специальной оценки условий труда.</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Пересмотр предоставляемых компенсаций работникам, занятым на работах с вредными и (или) опасными условиями труда, возможен по результатам специальной оценки условий труда, при этом улучшением условий труда считается уменьшение итогового класса (подкласса) условий труда на рабочем месте.</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Предоставление компенсаций работникам, принятым на работу в 2014 году, осуществляется в соответствии с законодательством Российской Федерации, действующим с 01.01.2014 г.</w:t>
      </w:r>
    </w:p>
    <w:p w:rsidR="00F95AA4" w:rsidRPr="00F95AA4" w:rsidRDefault="00647264" w:rsidP="00F95AA4">
      <w:pPr>
        <w:spacing w:before="105" w:after="105" w:line="240" w:lineRule="auto"/>
        <w:textAlignment w:val="top"/>
        <w:rPr>
          <w:rFonts w:ascii="Arial" w:eastAsia="Times New Roman" w:hAnsi="Arial" w:cs="Arial"/>
          <w:color w:val="304855"/>
          <w:sz w:val="18"/>
          <w:szCs w:val="18"/>
          <w:lang w:eastAsia="ru-RU"/>
        </w:rPr>
      </w:pPr>
      <w:r>
        <w:rPr>
          <w:rFonts w:ascii="Arial" w:eastAsia="Times New Roman" w:hAnsi="Arial" w:cs="Arial"/>
          <w:color w:val="304855"/>
          <w:sz w:val="18"/>
          <w:szCs w:val="18"/>
          <w:lang w:eastAsia="ru-RU"/>
        </w:rPr>
        <w:pict>
          <v:rect id="_x0000_i1035" style="width:0;height:0" o:hralign="center" o:hrstd="t" o:hr="t" fillcolor="#a0a0a0" stroked="f"/>
        </w:pic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Вопрос</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Можно ли заполнять протокол оценки эффективности СИЗ (раздел 4 Отчёта по СОУТ) без указания оценки эффективности СИЗ п. 7 в) до утверждения Методики эффективности СИЗ?</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Ответ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До принятия и вступления в силу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заполнять протокол оценки эффективности СИЗ в отчёте не следует.</w:t>
      </w:r>
    </w:p>
    <w:p w:rsidR="00F95AA4" w:rsidRPr="00F95AA4" w:rsidRDefault="00647264" w:rsidP="00F95AA4">
      <w:pPr>
        <w:spacing w:before="105" w:after="105" w:line="240" w:lineRule="auto"/>
        <w:textAlignment w:val="top"/>
        <w:rPr>
          <w:rFonts w:ascii="Arial" w:eastAsia="Times New Roman" w:hAnsi="Arial" w:cs="Arial"/>
          <w:color w:val="304855"/>
          <w:sz w:val="18"/>
          <w:szCs w:val="18"/>
          <w:lang w:eastAsia="ru-RU"/>
        </w:rPr>
      </w:pPr>
      <w:r>
        <w:rPr>
          <w:rFonts w:ascii="Arial" w:eastAsia="Times New Roman" w:hAnsi="Arial" w:cs="Arial"/>
          <w:color w:val="304855"/>
          <w:sz w:val="18"/>
          <w:szCs w:val="18"/>
          <w:lang w:eastAsia="ru-RU"/>
        </w:rPr>
        <w:pict>
          <v:rect id="_x0000_i1036" style="width:0;height:0" o:hralign="center" o:hrstd="t" o:hr="t" fillcolor="#a0a0a0" stroked="f"/>
        </w:pic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Вопрос</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 xml:space="preserve">Согласно </w:t>
      </w:r>
      <w:proofErr w:type="gramStart"/>
      <w:r w:rsidRPr="00F95AA4">
        <w:rPr>
          <w:rFonts w:ascii="Arial" w:eastAsia="Times New Roman" w:hAnsi="Arial" w:cs="Arial"/>
          <w:color w:val="304855"/>
          <w:sz w:val="18"/>
          <w:szCs w:val="18"/>
          <w:lang w:eastAsia="ru-RU"/>
        </w:rPr>
        <w:t>методике</w:t>
      </w:r>
      <w:proofErr w:type="gramEnd"/>
      <w:r w:rsidRPr="00F95AA4">
        <w:rPr>
          <w:rFonts w:ascii="Arial" w:eastAsia="Times New Roman" w:hAnsi="Arial" w:cs="Arial"/>
          <w:color w:val="304855"/>
          <w:sz w:val="18"/>
          <w:szCs w:val="18"/>
          <w:lang w:eastAsia="ru-RU"/>
        </w:rPr>
        <w:t xml:space="preserve"> при воздействии на работника постоянного шума или постоянного инфразвука отнесение условий труда осуществляется по результатам измерения уровней звукового давления в октавных полосах. К какому классу отнести условия труда, если превышение ПДУ звукового давления наблюдается в октавных полосах по одной из среднегеометрических частот?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Ответ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Отнесение условий труда к классу (подклассу) при воздействии на работника постоянного шума или постоянного инфразвука отнесение условий труда осуществляется в соответствии с пунктом 37 и приложением № 11 Методики. Превышение уровня звукового давления в октавных полосах по одной из среднегеометрических частот в условиях постоянного шума и (или) инфразвука даёт основание для установления на рабочем месте вредных условий труда.</w:t>
      </w:r>
    </w:p>
    <w:p w:rsidR="00F95AA4" w:rsidRPr="00F95AA4" w:rsidRDefault="00647264" w:rsidP="00F95AA4">
      <w:pPr>
        <w:spacing w:before="105" w:after="105" w:line="240" w:lineRule="auto"/>
        <w:textAlignment w:val="top"/>
        <w:rPr>
          <w:rFonts w:ascii="Arial" w:eastAsia="Times New Roman" w:hAnsi="Arial" w:cs="Arial"/>
          <w:color w:val="304855"/>
          <w:sz w:val="18"/>
          <w:szCs w:val="18"/>
          <w:lang w:eastAsia="ru-RU"/>
        </w:rPr>
      </w:pPr>
      <w:r>
        <w:rPr>
          <w:rFonts w:ascii="Arial" w:eastAsia="Times New Roman" w:hAnsi="Arial" w:cs="Arial"/>
          <w:color w:val="304855"/>
          <w:sz w:val="18"/>
          <w:szCs w:val="18"/>
          <w:lang w:eastAsia="ru-RU"/>
        </w:rPr>
        <w:pict>
          <v:rect id="_x0000_i1037" style="width:0;height:0" o:hralign="center" o:hrstd="t" o:hr="t" fillcolor="#a0a0a0" stroked="f"/>
        </w:pic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Вопрос</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 xml:space="preserve">Сноска 3 в классификаторе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rsidRPr="00F95AA4">
        <w:rPr>
          <w:rFonts w:ascii="Arial" w:eastAsia="Times New Roman" w:hAnsi="Arial" w:cs="Arial"/>
          <w:color w:val="304855"/>
          <w:sz w:val="18"/>
          <w:szCs w:val="18"/>
          <w:lang w:eastAsia="ru-RU"/>
        </w:rPr>
        <w:t>виброакустических</w:t>
      </w:r>
      <w:proofErr w:type="spellEnd"/>
      <w:r w:rsidRPr="00F95AA4">
        <w:rPr>
          <w:rFonts w:ascii="Arial" w:eastAsia="Times New Roman" w:hAnsi="Arial" w:cs="Arial"/>
          <w:color w:val="304855"/>
          <w:sz w:val="18"/>
          <w:szCs w:val="18"/>
          <w:lang w:eastAsia="ru-RU"/>
        </w:rPr>
        <w:t xml:space="preserve"> факторов". Как поступать с рабочими местами, на которых отсутствует технологическое оборудование, являющееся источником </w:t>
      </w:r>
      <w:proofErr w:type="spellStart"/>
      <w:r w:rsidRPr="00F95AA4">
        <w:rPr>
          <w:rFonts w:ascii="Arial" w:eastAsia="Times New Roman" w:hAnsi="Arial" w:cs="Arial"/>
          <w:color w:val="304855"/>
          <w:sz w:val="18"/>
          <w:szCs w:val="18"/>
          <w:lang w:eastAsia="ru-RU"/>
        </w:rPr>
        <w:t>виброакустических</w:t>
      </w:r>
      <w:proofErr w:type="spellEnd"/>
      <w:r w:rsidRPr="00F95AA4">
        <w:rPr>
          <w:rFonts w:ascii="Arial" w:eastAsia="Times New Roman" w:hAnsi="Arial" w:cs="Arial"/>
          <w:color w:val="304855"/>
          <w:sz w:val="18"/>
          <w:szCs w:val="18"/>
          <w:lang w:eastAsia="ru-RU"/>
        </w:rPr>
        <w:t xml:space="preserve"> факторов, но сам </w:t>
      </w:r>
      <w:proofErr w:type="spellStart"/>
      <w:r w:rsidRPr="00F95AA4">
        <w:rPr>
          <w:rFonts w:ascii="Arial" w:eastAsia="Times New Roman" w:hAnsi="Arial" w:cs="Arial"/>
          <w:color w:val="304855"/>
          <w:sz w:val="18"/>
          <w:szCs w:val="18"/>
          <w:lang w:eastAsia="ru-RU"/>
        </w:rPr>
        <w:t>виброакустический</w:t>
      </w:r>
      <w:proofErr w:type="spellEnd"/>
      <w:r w:rsidRPr="00F95AA4">
        <w:rPr>
          <w:rFonts w:ascii="Arial" w:eastAsia="Times New Roman" w:hAnsi="Arial" w:cs="Arial"/>
          <w:color w:val="304855"/>
          <w:sz w:val="18"/>
          <w:szCs w:val="18"/>
          <w:lang w:eastAsia="ru-RU"/>
        </w:rPr>
        <w:t xml:space="preserve"> фактор есть? Не идентифицировать? Пример: технологическое оборудование имеется на соседнем рабочем месте.</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Ответ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lastRenderedPageBreak/>
        <w:t>В соответствии со статьёй 209 Трудового кодекса Российской Федерации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 учётом данного определения, рабочим местом может являться часть пространства, в котором один или несколько работников выполняют трудовые функции.</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 xml:space="preserve">Если в том месте, где работник должен находиться в связи с его работой, имеется технологическое оборудование, являющееся источником </w:t>
      </w:r>
      <w:proofErr w:type="spellStart"/>
      <w:r w:rsidRPr="00F95AA4">
        <w:rPr>
          <w:rFonts w:ascii="Arial" w:eastAsia="Times New Roman" w:hAnsi="Arial" w:cs="Arial"/>
          <w:color w:val="304855"/>
          <w:sz w:val="18"/>
          <w:szCs w:val="18"/>
          <w:lang w:eastAsia="ru-RU"/>
        </w:rPr>
        <w:t>виброакустических</w:t>
      </w:r>
      <w:proofErr w:type="spellEnd"/>
      <w:r w:rsidRPr="00F95AA4">
        <w:rPr>
          <w:rFonts w:ascii="Arial" w:eastAsia="Times New Roman" w:hAnsi="Arial" w:cs="Arial"/>
          <w:color w:val="304855"/>
          <w:sz w:val="18"/>
          <w:szCs w:val="18"/>
          <w:lang w:eastAsia="ru-RU"/>
        </w:rPr>
        <w:t xml:space="preserve"> факторов, экспертом может быть принято решение об идентификации потенциально вредных и (или) опасных факторов.</w:t>
      </w:r>
    </w:p>
    <w:p w:rsidR="00F95AA4" w:rsidRPr="00F95AA4" w:rsidRDefault="00647264" w:rsidP="00F95AA4">
      <w:pPr>
        <w:spacing w:before="105" w:after="105" w:line="240" w:lineRule="auto"/>
        <w:textAlignment w:val="top"/>
        <w:rPr>
          <w:rFonts w:ascii="Arial" w:eastAsia="Times New Roman" w:hAnsi="Arial" w:cs="Arial"/>
          <w:color w:val="304855"/>
          <w:sz w:val="18"/>
          <w:szCs w:val="18"/>
          <w:lang w:eastAsia="ru-RU"/>
        </w:rPr>
      </w:pPr>
      <w:r>
        <w:rPr>
          <w:rFonts w:ascii="Arial" w:eastAsia="Times New Roman" w:hAnsi="Arial" w:cs="Arial"/>
          <w:color w:val="304855"/>
          <w:sz w:val="18"/>
          <w:szCs w:val="18"/>
          <w:lang w:eastAsia="ru-RU"/>
        </w:rPr>
        <w:pict>
          <v:rect id="_x0000_i1038" style="width:0;height:0" o:hralign="center" o:hrstd="t" o:hr="t" fillcolor="#a0a0a0" stroked="f"/>
        </w:pic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Вопрос</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В каком объёме должна содержаться информация о СНИЛС работников. Достаточно ли только № или указывать и Ф.И.О. работников. Кто вносит в стр. 021 изменения в связи с увольнением или принятием работника? Как оформить данные изменения? Можно ли эксперту при оформлении Карты оставлять стр. 021 незаполненной, для последующего заполнения этих данных работодателем?</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Ответ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В карту специальной оценки условий труда в строку 021 заносится только номер СНИЛС при его наличии (предоставлении работодателем/работником). Если на рабочее место, на котором ранее проведена специальная оценка условий труда, принят новый работник, то внесённый в Карту специальной оценки условий труда СНИЛС может быть изменён только в случае проведения очередной или внеплановой специальной оценки условий труда. При этом в Карту вносится СНИЛС работника, фактически занятого на данном рабочем месте на момент проведения идентификации (измерений (исследований) производственных факторов).</w:t>
      </w:r>
    </w:p>
    <w:p w:rsidR="00F95AA4" w:rsidRPr="00F95AA4" w:rsidRDefault="00647264" w:rsidP="00F95AA4">
      <w:pPr>
        <w:spacing w:before="105" w:after="105" w:line="240" w:lineRule="auto"/>
        <w:textAlignment w:val="top"/>
        <w:rPr>
          <w:rFonts w:ascii="Arial" w:eastAsia="Times New Roman" w:hAnsi="Arial" w:cs="Arial"/>
          <w:color w:val="304855"/>
          <w:sz w:val="18"/>
          <w:szCs w:val="18"/>
          <w:lang w:eastAsia="ru-RU"/>
        </w:rPr>
      </w:pPr>
      <w:r>
        <w:rPr>
          <w:rFonts w:ascii="Arial" w:eastAsia="Times New Roman" w:hAnsi="Arial" w:cs="Arial"/>
          <w:color w:val="304855"/>
          <w:sz w:val="18"/>
          <w:szCs w:val="18"/>
          <w:lang w:eastAsia="ru-RU"/>
        </w:rPr>
        <w:pict>
          <v:rect id="_x0000_i1039" style="width:0;height:0" o:hralign="center" o:hrstd="t" o:hr="t" fillcolor="#a0a0a0" stroked="f"/>
        </w:pic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Вопрос</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Пункт 14 приложения № 1 к Приказу при проведении исследований (испытаний) и измерений вредных и (или) опасных факторов должны применяться утверждённые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внесённые в Федеральный информационный фонд по обеспечению единства измерений. Аттестованные методики по измерению физических факторов и факторов трудового процесса в Федеральном информационном фонде по обеспечению единства измерений отсутствуют.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b/>
          <w:bCs/>
          <w:color w:val="304855"/>
          <w:sz w:val="18"/>
          <w:szCs w:val="18"/>
          <w:lang w:eastAsia="ru-RU"/>
        </w:rPr>
        <w:t>Ответ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В соответствии со статьёй 5 Федерального закона от 26.06.2008 г. № 102-ФЗ «Об обеспечении единства измерений» аттестацию методик (методов) измерений проводят аккредитованные в установленном порядке в области обеспечения единства измерений юридические лица и индивидуальные предприниматели; порядок аттестации методик (методов) измерений и их применения устанавливается федеральным органом исполнительной власти в области обеспечения единства измерений.</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В соответствии с постановлением Правительства Российской Федерации от 05.07.2008 г. № 438, функции по выработке государственной политики и нормативно-правовому регулированию в сфере обеспечения единства измерений осуществляет Министерство промышленности и торговли Российской Федерации.</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В настоящее время порядок аттестации методик измерений и их применения указанным органов власти не принят.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В соответствии с Правилами подготовки нормативных правовых актов федеральных органов исполнительной власти и их государственной регистрации, утверждёнными постановлением Правительства Российской Федерации от 13.08.1997 г. № 1009, нормативные правовые акты федеральных органов исполнительной власти, затрагивающие права, свободы и обязанности человека и гражданина, устанавливающие правовой статус организаций, имеющие межведомственный характер, независимо от срока их действия подлежат государственной регистрации в Минюсте России.</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lastRenderedPageBreak/>
        <w:t>При этом, соответствующими разъяснениями Минюста России (утверждены приказом от 04.05.2007 г. № 88) детализировано, что нормативные акты, имеющие межведомственный характер - содержащие правовые нормы, обязательные для других федеральных органов исполнительной власти и (или) организаций, не входящих в систему федерального органа исполнительной власти, утвердившего (двух или более федеральных органов исполнительной власти, совместно утвердивших) нормативный правовой акт.</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С учётом изложенного полагаем, что до принятия соответствующего порядка аттестации методик организации, осуществляющие специальную оценку условий труда, вправе применять методики (методы) измерений, утверждённые в установленном порядке полномочными органами исполнительной власти, в том числе ведомствами бывшего СССР.</w:t>
      </w:r>
    </w:p>
    <w:p w:rsidR="00F95AA4" w:rsidRPr="00F95AA4" w:rsidRDefault="00F95AA4" w:rsidP="00F95AA4">
      <w:pPr>
        <w:spacing w:after="225" w:line="250" w:lineRule="atLeast"/>
        <w:jc w:val="both"/>
        <w:textAlignment w:val="top"/>
        <w:rPr>
          <w:rFonts w:ascii="Arial" w:eastAsia="Times New Roman" w:hAnsi="Arial" w:cs="Arial"/>
          <w:color w:val="304855"/>
          <w:sz w:val="18"/>
          <w:szCs w:val="18"/>
          <w:lang w:eastAsia="ru-RU"/>
        </w:rPr>
      </w:pPr>
      <w:r w:rsidRPr="00F95AA4">
        <w:rPr>
          <w:rFonts w:ascii="Arial" w:eastAsia="Times New Roman" w:hAnsi="Arial" w:cs="Arial"/>
          <w:color w:val="304855"/>
          <w:sz w:val="18"/>
          <w:szCs w:val="18"/>
          <w:lang w:eastAsia="ru-RU"/>
        </w:rPr>
        <w:t> </w:t>
      </w:r>
    </w:p>
    <w:p w:rsidR="00113FF3" w:rsidRDefault="00113FF3"/>
    <w:sectPr w:rsidR="00113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51"/>
    <w:rsid w:val="00113FF3"/>
    <w:rsid w:val="00382051"/>
    <w:rsid w:val="00647264"/>
    <w:rsid w:val="00D9749B"/>
    <w:rsid w:val="00F95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87796-8347-4F81-9245-E7E58BDE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84502">
      <w:bodyDiv w:val="1"/>
      <w:marLeft w:val="0"/>
      <w:marRight w:val="0"/>
      <w:marTop w:val="0"/>
      <w:marBottom w:val="0"/>
      <w:divBdr>
        <w:top w:val="none" w:sz="0" w:space="0" w:color="auto"/>
        <w:left w:val="none" w:sz="0" w:space="0" w:color="auto"/>
        <w:bottom w:val="none" w:sz="0" w:space="0" w:color="auto"/>
        <w:right w:val="none" w:sz="0" w:space="0" w:color="auto"/>
      </w:divBdr>
      <w:divsChild>
        <w:div w:id="481236269">
          <w:marLeft w:val="-225"/>
          <w:marRight w:val="0"/>
          <w:marTop w:val="0"/>
          <w:marBottom w:val="0"/>
          <w:divBdr>
            <w:top w:val="none" w:sz="0" w:space="0" w:color="auto"/>
            <w:left w:val="none" w:sz="0" w:space="0" w:color="auto"/>
            <w:bottom w:val="none" w:sz="0" w:space="0" w:color="auto"/>
            <w:right w:val="none" w:sz="0" w:space="0" w:color="auto"/>
          </w:divBdr>
        </w:div>
        <w:div w:id="1743790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3032</Words>
  <Characters>17284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Надежда Юрьевна</dc:creator>
  <cp:keywords/>
  <dc:description/>
  <cp:lastModifiedBy>Бондаренко Надежда Юрьевна</cp:lastModifiedBy>
  <cp:revision>5</cp:revision>
  <dcterms:created xsi:type="dcterms:W3CDTF">2020-06-08T06:07:00Z</dcterms:created>
  <dcterms:modified xsi:type="dcterms:W3CDTF">2020-06-08T06:25:00Z</dcterms:modified>
</cp:coreProperties>
</file>