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6F" w:rsidRDefault="001029DE" w:rsidP="00804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№ 6</w:t>
      </w:r>
      <w:r w:rsidR="003C249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05.07.2016г.   </w:t>
      </w:r>
    </w:p>
    <w:p w:rsidR="0080426F" w:rsidRDefault="0080426F" w:rsidP="00804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426F" w:rsidRDefault="0080426F" w:rsidP="00804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29DE" w:rsidRDefault="001029DE" w:rsidP="00804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426F" w:rsidRDefault="001029DE" w:rsidP="00804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ПРИКАЗ</w:t>
      </w:r>
    </w:p>
    <w:p w:rsidR="001029DE" w:rsidRPr="009F161D" w:rsidRDefault="001029DE" w:rsidP="00804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426F" w:rsidRPr="009F161D" w:rsidRDefault="0080426F" w:rsidP="00804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регламента</w:t>
      </w:r>
    </w:p>
    <w:p w:rsidR="0080426F" w:rsidRPr="009F161D" w:rsidRDefault="0080426F" w:rsidP="00804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426F" w:rsidRPr="00073084" w:rsidRDefault="0080426F" w:rsidP="00804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r w:rsidRPr="00073084">
        <w:rPr>
          <w:rFonts w:ascii="Times New Roman" w:hAnsi="Times New Roman" w:cs="Times New Roman"/>
          <w:sz w:val="24"/>
          <w:szCs w:val="24"/>
        </w:rPr>
        <w:t xml:space="preserve"> со статьей 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100 Федерального закона от 05.04.2016г. № 44-ФЗ «О контрактной системе в сфере закупок товаров, работ, услуг для государственных и  муниципальных нужд» и на основании </w:t>
      </w:r>
      <w:r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>Порядк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осуществления 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ведомственного контроля в сфере закупок для обеспечения муниципальных нужд </w:t>
      </w:r>
      <w:proofErr w:type="spellStart"/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утвержденного Постановлением </w:t>
      </w:r>
      <w:r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администрации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Челябинской области</w:t>
      </w:r>
      <w:r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24.0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>.2014 № 3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378-п деятельность</w:t>
      </w:r>
      <w:r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учреждений, подведомственных  администрации </w:t>
      </w:r>
      <w:proofErr w:type="spellStart"/>
      <w:r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9F1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Челябинской области </w:t>
      </w: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осуществлению ведомственного контроля в сфере закупок товаров, работ, услуг для обеспечения муниципальных нужд городского округа,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муниципальных заказчиков</w:t>
      </w:r>
    </w:p>
    <w:p w:rsidR="0080426F" w:rsidRPr="00073084" w:rsidRDefault="0080426F" w:rsidP="00804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084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80426F" w:rsidRPr="00E276F2" w:rsidRDefault="0080426F" w:rsidP="00804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proofErr w:type="gramStart"/>
      <w:r w:rsidRPr="0007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администрацией</w:t>
      </w:r>
      <w:r w:rsidRPr="0007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07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ведомственного контроля в сфере закупок для обеспечения муниципальных нужд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073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26F" w:rsidRDefault="0080426F" w:rsidP="00804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</w:t>
      </w:r>
      <w:r w:rsidRPr="0007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контрактным службам и контрактным управляющим</w:t>
      </w:r>
      <w:r w:rsidRPr="00E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данным приказом.</w:t>
      </w:r>
    </w:p>
    <w:p w:rsidR="001029DE" w:rsidRPr="001029DE" w:rsidRDefault="001029DE" w:rsidP="001029DE">
      <w:pPr>
        <w:pStyle w:val="a5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проведение проверок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Pr="0010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контрактной службы управления бухгалтерского учета и отчетности </w:t>
      </w:r>
      <w:proofErr w:type="spellStart"/>
      <w:r w:rsidRPr="001029DE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Е.А.Лопухову</w:t>
      </w:r>
      <w:proofErr w:type="spellEnd"/>
    </w:p>
    <w:p w:rsidR="001029DE" w:rsidRPr="00E276F2" w:rsidRDefault="001029DE" w:rsidP="001029D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6F" w:rsidRDefault="0080426F" w:rsidP="0080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6F" w:rsidRPr="00E276F2" w:rsidRDefault="0080426F" w:rsidP="0080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6F" w:rsidRPr="00073084" w:rsidRDefault="0080426F" w:rsidP="0080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73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</w:p>
    <w:p w:rsidR="0080426F" w:rsidRPr="00E276F2" w:rsidRDefault="0080426F" w:rsidP="0080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                         В.В. Истомин</w:t>
      </w:r>
    </w:p>
    <w:p w:rsidR="0080426F" w:rsidRPr="00073084" w:rsidRDefault="0080426F" w:rsidP="0080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F13" w:rsidRDefault="006A4F13"/>
    <w:p w:rsidR="006D2BF9" w:rsidRDefault="006D2BF9"/>
    <w:p w:rsidR="006D2BF9" w:rsidRDefault="006D2BF9"/>
    <w:p w:rsidR="006D2BF9" w:rsidRDefault="006D2BF9"/>
    <w:p w:rsidR="006D2BF9" w:rsidRDefault="006D2BF9"/>
    <w:p w:rsidR="006D2BF9" w:rsidRDefault="006D2BF9"/>
    <w:p w:rsidR="006D2BF9" w:rsidRDefault="006D2BF9"/>
    <w:p w:rsidR="006D2BF9" w:rsidRDefault="006D2BF9"/>
    <w:p w:rsidR="006D2BF9" w:rsidRDefault="006D2BF9"/>
    <w:p w:rsidR="006D2BF9" w:rsidRDefault="006D2BF9"/>
    <w:p w:rsidR="006D2BF9" w:rsidRDefault="006D2BF9"/>
    <w:p w:rsidR="006D2BF9" w:rsidRDefault="006D2BF9"/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ind w:left="63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2"/>
      <w:bookmarkEnd w:id="0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Главы  </w:t>
      </w:r>
    </w:p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6D2BF9" w:rsidRPr="006D2BF9" w:rsidRDefault="003C249F" w:rsidP="006D2BF9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05.07.2016г.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66</w:t>
      </w:r>
    </w:p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38"/>
      <w:bookmarkEnd w:id="1"/>
    </w:p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bookmarkStart w:id="2" w:name="_GoBack"/>
      <w:bookmarkEnd w:id="2"/>
    </w:p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осуществления администрацией </w:t>
      </w:r>
      <w:proofErr w:type="spellStart"/>
      <w:r w:rsidRPr="006D2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Копейского</w:t>
      </w:r>
      <w:proofErr w:type="spellEnd"/>
      <w:r w:rsidRPr="006D2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ведомственного контроля в сфере закупок </w:t>
      </w: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муниципальных нужд </w:t>
      </w:r>
      <w:proofErr w:type="spell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6"/>
      <w:bookmarkEnd w:id="3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Регламент </w:t>
      </w:r>
      <w:r w:rsidRPr="006D2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осуществления администрацией </w:t>
      </w:r>
      <w:proofErr w:type="spellStart"/>
      <w:r w:rsidRPr="006D2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Копейского</w:t>
      </w:r>
      <w:proofErr w:type="spellEnd"/>
      <w:r w:rsidRPr="006D2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ведомственного контроля в сфере закупок </w:t>
      </w: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муниципальных нужд </w:t>
      </w:r>
      <w:proofErr w:type="spell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(далее – Регламент, администрация городского округа, городской округ) устанавливает порядок осуществления администрацией городского округа </w:t>
      </w:r>
      <w:r w:rsidRPr="006D2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ведомственного контроля в сфере закупок </w:t>
      </w: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работ, услуг для обеспечения муниципальных нужд городского округа (далее – ведомственный контроль) </w:t>
      </w:r>
      <w:r w:rsidRPr="006D2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соблюдением  </w:t>
      </w: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нужд (далее – законодательство о контрактной системе в сфере закупок) в отношении подведомственных муниципальных казенных учреждений и муниципальных  бюджетных учреждений (далее – заказчики).</w:t>
      </w:r>
    </w:p>
    <w:p w:rsidR="006D2BF9" w:rsidRPr="006D2BF9" w:rsidRDefault="006D2BF9" w:rsidP="006D2BF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Предметом ведомственного контроля является соблюдение подведомственными заказчиками, в том числе их контрактными службами и контрактными управляющими, законодательства о контрактной системе в сфере закупок.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ведомственного контроля проводятся администрацией городского округа не реже одного раза в 2 года в отношении каждого подведомственного заказчика.</w:t>
      </w:r>
    </w:p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целях осуществления ведомственного контроля ежегодно, не позднее 15 декабря года, предшествующего году проведения мероприятий ведомственного контроля, Главой </w:t>
      </w:r>
      <w:proofErr w:type="spell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утверждается план проведения мероприятий ведомственного контроля в отношении подведомственных заказчиков на предстоящий год. План проведения мероприятий ведомственного контроля формируется управлением бухгалтерского учета и отчетности администрации городского округа (далее – управление). Указанный план доводится под роспись до руководителей заказчиков, включенных </w:t>
      </w:r>
      <w:proofErr w:type="gram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План</w:t>
      </w:r>
      <w:proofErr w:type="gram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ведомственного контроля, и не позднее 5 рабочих дней со дня его утверждения размещается на официальном сайте администрации городского округа.</w:t>
      </w:r>
    </w:p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план проведения мероприятий ведомственного контроля допускается не позднее чем за месяц до начала проведения мероприятия ведомственного контроля, в отношении которого вносятся такие изменения.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Мероприятия ведомственного контроля осуществляются в сроки, установленные планом, и в порядке, установленном настоящим Регламентом.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Администрацией городского округа могут проводиться внеплановые мероприятия ведомственного контроля по поручению Главы </w:t>
      </w:r>
      <w:proofErr w:type="spell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Внеплановые мероприятия ведомственного контроля осуществляются в порядке, установленном настоящим Порядком.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Ведомственный контроль осуществляется путем проведения выездных или документарных мероприятий ведомственного контроля (проверок).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 о проведении мероприятий ведомственного контроля принимается в отношении каждого подведомственного заказчика и оформляется приказом Главы </w:t>
      </w:r>
      <w:proofErr w:type="spell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В приказе указывается вид мероприятия ведомственного контроля (выездная или документарная проверка), период времени, за который проверяется деятельность </w:t>
      </w:r>
      <w:proofErr w:type="gram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подведомственного  заказчика</w:t>
      </w:r>
      <w:proofErr w:type="gram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сроки осуществления мероприятия </w:t>
      </w: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ведомственного контроля, утверждается состав комиссии по осуществлению ведомственного контроля.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Главы </w:t>
      </w:r>
      <w:proofErr w:type="spell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которое оформляется приказом.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состав комиссии по осуществлению ведомственного контроля (далее - комиссия) включаются представители отдела контрактной службы </w:t>
      </w:r>
      <w:proofErr w:type="gram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городского</w:t>
      </w:r>
      <w:proofErr w:type="gram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 отдела учета и отчетности администрации  городского округа и правового управления администрации  городского округа. Комиссию по осуществлению ведомственного контроля возглавляет председатель комиссии, в состав комиссии также входит назначаемый из числа членов </w:t>
      </w:r>
      <w:proofErr w:type="gram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ответственный</w:t>
      </w:r>
      <w:proofErr w:type="gram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должны иметь высшее образование или дополнительное профессиональное образование в сфере закупок.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Организационно-техническое обеспечение деятельности комиссии осуществляет ответственный секретарь комиссии - отдела контрактной службы </w:t>
      </w:r>
      <w:proofErr w:type="gram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городского</w:t>
      </w:r>
      <w:proofErr w:type="gram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проведении планового мероприятия ведомственного контроля подведомственный заказчик уведомляется о его проведении путем направления уведомления о проведении такого мероприятия, подписанного председателем комиссии, не позднее чем за 5 рабочих дней до даты начала такого мероприятия.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мероприятия ведомственного контроля и копия приказа о проведении мероприятия ведомственного контроля направляются подведомственному заказчику по почте заказным письмом с уведомлением о вручении, либо с нарочным (с распиской о вручении), либо посредством факсимильной связи или электронной почты, либо с использованием иных средств связи и доставки, обеспечивающих фиксацию факта получения такого уведомления подведомственным заказчиком.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внепланового мероприятия ведомственного контроля уведомление может быть вручено непосредственно перед началом проведения такого мероприятия.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Уведомление должно содержать следующую информацию: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заказчика, которому адресовано уведомление;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 мероприятия ведомственного контроля (выездное или документарное);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дата начала и дата окончания проведения мероприятия ведомственного контроля;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должностных лиц, уполномоченных на осуществление мероприятия ведомственного контроля;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2"/>
      <w:bookmarkEnd w:id="4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осуществлении мероприятия ведомственного контроля члены комиссии осуществляют проверку соблюдения законодательства Российской Федерации о контрактной системе в сфере закупок в соответствии с функционально-предметным разделением полномочий: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соблюдения ограничений и запретов, установленных </w:t>
      </w:r>
      <w:proofErr w:type="gram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о</w:t>
      </w:r>
      <w:proofErr w:type="gram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контрактной системе в сфере закупок;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соблюдения требований к обоснованию закупок и обоснованности закупок;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соблюдения требований о нормировании в сфере закупок;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соответствия информации об объеме финансового обеспечения, включенном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планах-графиках, - информации, содержащейся в планах закупок;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контрактов, заключенных заказчиками, - условиям контрактов;</w:t>
      </w:r>
    </w:p>
    <w:p w:rsidR="006D2BF9" w:rsidRPr="006D2BF9" w:rsidRDefault="006D2BF9" w:rsidP="006D2BF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D2BF9" w:rsidRPr="006D2BF9" w:rsidRDefault="006D2BF9" w:rsidP="006D2BF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соблюдения требований по определению поставщика (подрядчика, исполнителя);</w:t>
      </w:r>
    </w:p>
    <w:p w:rsidR="006D2BF9" w:rsidRPr="006D2BF9" w:rsidRDefault="006D2BF9" w:rsidP="006D2BF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D2BF9" w:rsidRPr="006D2BF9" w:rsidRDefault="006D2BF9" w:rsidP="006D2BF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соответствия поставленного товара, выполненной работы (ее результата) или оказанной услуги условиям контрактов;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проведении мероприятия ведомственного контроля члены комиссии имеют право: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осуществления выездного мероприятия ведомственного контроля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 результатам проведения мероприятия ведомственного контроля каждым членом комиссии подготавливаются заключения о результатах мероприятия по проверенным им вопросам. Подписанное заключение подлежит передаче ответственному секретарю комиссии для подготовки акта проверки, который составляется в двух экземплярах. Один экземпляр </w:t>
      </w:r>
      <w:proofErr w:type="gram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 проверки</w:t>
      </w:r>
      <w:proofErr w:type="gram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подписанный всеми членами комиссии и </w:t>
      </w: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председателем комиссии, представляется Главе </w:t>
      </w:r>
      <w:proofErr w:type="spell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не позднее одного месяца со дня завершения мероприятия ведомственного контроля.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При выявлении нарушений по результатам мероприятия ведомственного контроля членами комиссии разрабатывается план устранения выявленных нарушений, который вносится на утверждение Главы </w:t>
      </w:r>
      <w:proofErr w:type="spell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устранения выявленных нарушений должен содержать сроки устранения выявленных нарушений, сведения о месте и сроках представления информации об устранении выявленных нарушений, а также информацию о лицах, ответственных за устранение выявленных нарушений.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Второй экземпляр акта, план устранения выявленных нарушений, в случае его </w:t>
      </w:r>
      <w:proofErr w:type="gram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 Главой</w:t>
      </w:r>
      <w:proofErr w:type="gram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направляются заказчику, в отношении которого проводилось мероприятие ведомственного контроля, в срок не позднее 10 рабочих дней со дня подписания соответствующих документов.</w:t>
      </w:r>
    </w:p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наличии возражений по акту проверки заказчик в течение                 5 рабочих дней с даты его получения представляет председателю </w:t>
      </w:r>
      <w:proofErr w:type="gramStart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письменные</w:t>
      </w:r>
      <w:proofErr w:type="gramEnd"/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возражения, которые приобщаются к материалам и являются их неотъемлемой частью. Секретарь комиссии в срок до 5 рабочих дней со дня получения письменных возражений по акту рассматривает их обоснованность и дает по ним письменное заключение, которое после его утверждения председателем комиссии направляется заказчику и приобщается к материалам выездного мероприятия.</w:t>
      </w:r>
    </w:p>
    <w:p w:rsidR="006D2BF9" w:rsidRPr="006D2BF9" w:rsidRDefault="006D2BF9" w:rsidP="006D2B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случае выявления по результатам проверок действий (бездействия), содержащих признаки административного правонарушения, ответственный секретарь комиссии обеспечивает направление материалов мероприятия за подписью председателя комиссии в отдел внутреннего финансового контроля администрации городского округа,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формируются ответственным секретарем комиссии в дела и подлежат хранению не менее 3 лет.</w:t>
      </w:r>
    </w:p>
    <w:p w:rsidR="006D2BF9" w:rsidRPr="006D2BF9" w:rsidRDefault="006D2BF9" w:rsidP="006D2B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F9" w:rsidRPr="006D2BF9" w:rsidRDefault="006D2BF9" w:rsidP="006D2B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52"/>
      <w:bookmarkEnd w:id="5"/>
    </w:p>
    <w:p w:rsidR="006D2BF9" w:rsidRPr="006D2BF9" w:rsidRDefault="006D2BF9" w:rsidP="006D2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F9" w:rsidRDefault="006D2BF9"/>
    <w:p w:rsidR="006D2BF9" w:rsidRDefault="006D2BF9"/>
    <w:p w:rsidR="006D2BF9" w:rsidRDefault="006D2BF9"/>
    <w:p w:rsidR="006D2BF9" w:rsidRDefault="006D2BF9"/>
    <w:p w:rsidR="006D2BF9" w:rsidRDefault="006D2BF9"/>
    <w:sectPr w:rsidR="006D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46964"/>
    <w:multiLevelType w:val="hybridMultilevel"/>
    <w:tmpl w:val="E4067A90"/>
    <w:lvl w:ilvl="0" w:tplc="1B9EDE2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078AD"/>
    <w:multiLevelType w:val="hybridMultilevel"/>
    <w:tmpl w:val="E4067A90"/>
    <w:lvl w:ilvl="0" w:tplc="1B9EDE2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5F"/>
    <w:rsid w:val="001029DE"/>
    <w:rsid w:val="003C249F"/>
    <w:rsid w:val="006A4F13"/>
    <w:rsid w:val="006D2BF9"/>
    <w:rsid w:val="0080426F"/>
    <w:rsid w:val="00CF795F"/>
    <w:rsid w:val="00D3139B"/>
    <w:rsid w:val="00F5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A906-7BDB-473B-8BEB-55AEE903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Юрий Николаевич</dc:creator>
  <cp:keywords/>
  <dc:description/>
  <cp:lastModifiedBy>Колесников Юрий Николаевич</cp:lastModifiedBy>
  <cp:revision>7</cp:revision>
  <cp:lastPrinted>2016-07-11T08:01:00Z</cp:lastPrinted>
  <dcterms:created xsi:type="dcterms:W3CDTF">2016-07-05T11:36:00Z</dcterms:created>
  <dcterms:modified xsi:type="dcterms:W3CDTF">2016-07-11T08:29:00Z</dcterms:modified>
</cp:coreProperties>
</file>