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A7D" w:rsidRDefault="00D32677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Граждане смогут устанавливать самозапрет на кредиты</w:t>
      </w:r>
    </w:p>
    <w:p w:rsidR="00130A7D" w:rsidRDefault="00130A7D">
      <w:pPr>
        <w:jc w:val="both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jc w:val="both"/>
      </w:pPr>
      <w:r>
        <w:rPr>
          <w:rFonts w:eastAsia="Times New Roman" w:cs="Times New Roman"/>
          <w:b/>
          <w:bCs/>
          <w:szCs w:val="28"/>
          <w:lang w:eastAsia="zh-CN" w:bidi="ar-SA"/>
        </w:rPr>
        <w:t xml:space="preserve">Любой человек сможет обезопасить себя от ситуации, когда мошенники оформляют на его имя кредит, и добровольно отказаться от возможности заключать договоры кредита или займа. </w:t>
      </w:r>
      <w:r>
        <w:rPr>
          <w:rFonts w:eastAsia="Times New Roman" w:cs="Times New Roman"/>
          <w:b/>
          <w:bCs/>
          <w:szCs w:val="28"/>
          <w:lang w:eastAsia="zh-CN" w:bidi="ar-SA"/>
        </w:rPr>
        <w:t xml:space="preserve">Такой закон </w:t>
      </w:r>
      <w:r>
        <w:rPr>
          <w:rFonts w:eastAsia="Times New Roman" w:cs="Times New Roman"/>
          <w:b/>
          <w:bCs/>
          <w:szCs w:val="28"/>
          <w:lang w:eastAsia="zh-CN" w:bidi="ar-SA"/>
        </w:rPr>
        <w:t xml:space="preserve">приняла </w:t>
      </w:r>
      <w:r>
        <w:rPr>
          <w:rFonts w:eastAsia="Times New Roman" w:cs="Times New Roman"/>
          <w:b/>
          <w:bCs/>
          <w:szCs w:val="28"/>
          <w:lang w:eastAsia="zh-CN" w:bidi="ar-SA"/>
        </w:rPr>
        <w:t>Государственная Дума.</w:t>
      </w:r>
    </w:p>
    <w:p w:rsidR="00130A7D" w:rsidRDefault="00130A7D">
      <w:pPr>
        <w:pStyle w:val="a2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pStyle w:val="a2"/>
        <w:rPr>
          <w:rFonts w:eastAsia="Times New Roman" w:cs="Times New Roman"/>
          <w:szCs w:val="28"/>
          <w:lang w:eastAsia="zh-CN" w:bidi="ar-SA"/>
        </w:rPr>
      </w:pPr>
      <w:r>
        <w:rPr>
          <w:rFonts w:eastAsia="Times New Roman" w:cs="Times New Roman"/>
          <w:szCs w:val="28"/>
          <w:lang w:eastAsia="zh-CN" w:bidi="ar-SA"/>
        </w:rPr>
        <w:t>Для «включения» механизма нужно будет зафиксировать специальный запрет в своей кредитной истории через портал «Госуслуги» или в МФЦ. Достаточно заполнить шаблонное заявление, выбрав желаемые условия запрета. Для его снятия также нужн</w:t>
      </w:r>
      <w:r>
        <w:rPr>
          <w:rFonts w:eastAsia="Times New Roman" w:cs="Times New Roman"/>
          <w:szCs w:val="28"/>
          <w:lang w:eastAsia="zh-CN" w:bidi="ar-SA"/>
        </w:rPr>
        <w:t>о подать заявление. Эта услуга будет бесплатной и неограниченной по числу обращений.</w:t>
      </w:r>
    </w:p>
    <w:p w:rsidR="00130A7D" w:rsidRDefault="00130A7D">
      <w:pPr>
        <w:pStyle w:val="a2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pStyle w:val="a2"/>
        <w:rPr>
          <w:rFonts w:eastAsia="Times New Roman" w:cs="Times New Roman"/>
          <w:szCs w:val="28"/>
          <w:lang w:eastAsia="zh-CN" w:bidi="ar-SA"/>
        </w:rPr>
      </w:pPr>
      <w:r>
        <w:rPr>
          <w:rFonts w:eastAsia="Times New Roman" w:cs="Times New Roman"/>
          <w:szCs w:val="28"/>
          <w:lang w:eastAsia="zh-CN" w:bidi="ar-SA"/>
        </w:rPr>
        <w:t>Запрет может быть разным: по виду кредитора (банк или микрофинансовая организация), по способу обращения за кредитом или займом (в офисе и дистанционно или только дистанц</w:t>
      </w:r>
      <w:r>
        <w:rPr>
          <w:rFonts w:eastAsia="Times New Roman" w:cs="Times New Roman"/>
          <w:szCs w:val="28"/>
          <w:lang w:eastAsia="zh-CN" w:bidi="ar-SA"/>
        </w:rPr>
        <w:t>ионно).</w:t>
      </w:r>
    </w:p>
    <w:p w:rsidR="00130A7D" w:rsidRDefault="00130A7D">
      <w:pPr>
        <w:pStyle w:val="a2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pStyle w:val="a2"/>
        <w:rPr>
          <w:rFonts w:eastAsia="Times New Roman" w:cs="Times New Roman"/>
          <w:szCs w:val="28"/>
          <w:lang w:eastAsia="zh-CN" w:bidi="ar-SA"/>
        </w:rPr>
      </w:pPr>
      <w:r>
        <w:rPr>
          <w:rFonts w:eastAsia="Times New Roman" w:cs="Times New Roman"/>
          <w:szCs w:val="28"/>
          <w:lang w:eastAsia="zh-CN" w:bidi="ar-SA"/>
        </w:rPr>
        <w:t>Человек сможет в любой момент отменить самозапрет, если действительно захочет получить кредит или заем. Запрет снимут через день после внесения в состав кредитной истории гражданина соответствующей информации. Такой период охлаждения поможет людям</w:t>
      </w:r>
      <w:r>
        <w:rPr>
          <w:rFonts w:eastAsia="Times New Roman" w:cs="Times New Roman"/>
          <w:szCs w:val="28"/>
          <w:lang w:eastAsia="zh-CN" w:bidi="ar-SA"/>
        </w:rPr>
        <w:t xml:space="preserve"> принять более взвешенное решение о необходимости получить кредит или заем.</w:t>
      </w:r>
    </w:p>
    <w:p w:rsidR="00130A7D" w:rsidRDefault="00130A7D">
      <w:pPr>
        <w:pStyle w:val="a2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pStyle w:val="a2"/>
        <w:rPr>
          <w:rFonts w:eastAsia="Times New Roman" w:cs="Times New Roman"/>
          <w:szCs w:val="28"/>
          <w:lang w:eastAsia="zh-CN" w:bidi="ar-SA"/>
        </w:rPr>
      </w:pPr>
      <w:r>
        <w:rPr>
          <w:rFonts w:eastAsia="Times New Roman" w:cs="Times New Roman"/>
          <w:szCs w:val="28"/>
          <w:lang w:eastAsia="zh-CN" w:bidi="ar-SA"/>
        </w:rPr>
        <w:t>Банки и микрофинансовые организации перед выдачей потребительских кредитов и займов должны будут проверять, есть ли в кредитной истории заемщика сведения о самозапрете. Если запре</w:t>
      </w:r>
      <w:r>
        <w:rPr>
          <w:rFonts w:eastAsia="Times New Roman" w:cs="Times New Roman"/>
          <w:szCs w:val="28"/>
          <w:lang w:eastAsia="zh-CN" w:bidi="ar-SA"/>
        </w:rPr>
        <w:t>т установлен, кредитор должен отказать в выдаче кредита. Если, несмотря на установленный запрет, кредитор заключит договор, он не сможет потребовать от заемщика исполнения обязательств по кредиту.</w:t>
      </w:r>
    </w:p>
    <w:p w:rsidR="00130A7D" w:rsidRDefault="00130A7D">
      <w:pPr>
        <w:pStyle w:val="a2"/>
        <w:rPr>
          <w:rFonts w:eastAsia="Times New Roman" w:cs="Times New Roman"/>
          <w:szCs w:val="28"/>
          <w:lang w:eastAsia="zh-CN" w:bidi="ar-SA"/>
        </w:rPr>
      </w:pPr>
    </w:p>
    <w:p w:rsidR="00130A7D" w:rsidRDefault="00D32677">
      <w:pPr>
        <w:pStyle w:val="a2"/>
        <w:rPr>
          <w:rFonts w:eastAsia="Times New Roman" w:cs="Times New Roman"/>
          <w:szCs w:val="28"/>
          <w:lang w:eastAsia="zh-CN" w:bidi="ar-SA"/>
        </w:rPr>
      </w:pPr>
      <w:r>
        <w:rPr>
          <w:rFonts w:eastAsia="Times New Roman" w:cs="Times New Roman"/>
          <w:szCs w:val="28"/>
          <w:lang w:eastAsia="zh-CN" w:bidi="ar-SA"/>
        </w:rPr>
        <w:t>Закон вступит в силу с 1 марта 2025 года </w:t>
      </w:r>
      <w:r>
        <w:rPr>
          <w:rFonts w:eastAsia="Times New Roman" w:cs="Times New Roman" w:hint="eastAsia"/>
          <w:szCs w:val="28"/>
          <w:lang w:eastAsia="zh-CN" w:bidi="ar-SA"/>
        </w:rPr>
        <w:t>–</w:t>
      </w:r>
      <w:r>
        <w:rPr>
          <w:rFonts w:eastAsia="Times New Roman" w:cs="Times New Roman"/>
          <w:szCs w:val="28"/>
          <w:lang w:eastAsia="zh-CN" w:bidi="ar-SA"/>
        </w:rPr>
        <w:t xml:space="preserve"> с этого момента</w:t>
      </w:r>
      <w:r>
        <w:rPr>
          <w:rFonts w:eastAsia="Times New Roman" w:cs="Times New Roman"/>
          <w:szCs w:val="28"/>
          <w:lang w:eastAsia="zh-CN" w:bidi="ar-SA"/>
        </w:rPr>
        <w:t xml:space="preserve"> заявление о самозапрете можно будет подать через портал «Госуслуги». Такая отсрочка нужна, чтобы принять ряд нормативных актов и технологически донастроить «Госуслуги». МФЦ должны реализовать возможность самозапрета до 1 сентября 2025 года </w:t>
      </w:r>
      <w:r>
        <w:rPr>
          <w:rFonts w:eastAsia="Times New Roman" w:cs="Times New Roman" w:hint="eastAsia"/>
          <w:szCs w:val="28"/>
          <w:lang w:eastAsia="zh-CN" w:bidi="ar-SA"/>
        </w:rPr>
        <w:t>–</w:t>
      </w:r>
      <w:bookmarkStart w:id="0" w:name="_GoBack"/>
      <w:bookmarkEnd w:id="0"/>
      <w:r>
        <w:rPr>
          <w:rFonts w:eastAsia="Times New Roman" w:cs="Times New Roman"/>
          <w:szCs w:val="28"/>
          <w:lang w:eastAsia="zh-CN" w:bidi="ar-SA"/>
        </w:rPr>
        <w:t xml:space="preserve"> к этому време</w:t>
      </w:r>
      <w:r>
        <w:rPr>
          <w:rFonts w:eastAsia="Times New Roman" w:cs="Times New Roman"/>
          <w:szCs w:val="28"/>
          <w:lang w:eastAsia="zh-CN" w:bidi="ar-SA"/>
        </w:rPr>
        <w:t>ни им необходимо подготовить системы и своих сотрудников к бесперебойному приему заявлений.</w:t>
      </w:r>
    </w:p>
    <w:p w:rsidR="00130A7D" w:rsidRDefault="00130A7D">
      <w:pPr>
        <w:pStyle w:val="a1"/>
        <w:ind w:firstLine="0"/>
        <w:rPr>
          <w:rFonts w:eastAsia="Times New Roman" w:cs="Times New Roman"/>
          <w:szCs w:val="28"/>
          <w:lang w:eastAsia="zh-CN" w:bidi="ar-SA"/>
        </w:rPr>
      </w:pPr>
    </w:p>
    <w:sectPr w:rsidR="00130A7D" w:rsidSect="00D32677">
      <w:pgSz w:w="11906" w:h="16838"/>
      <w:pgMar w:top="1134" w:right="850" w:bottom="1134" w:left="1701" w:header="0" w:footer="1134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32677">
      <w:r>
        <w:separator/>
      </w:r>
    </w:p>
  </w:endnote>
  <w:endnote w:type="continuationSeparator" w:id="0">
    <w:p w:rsidR="00000000" w:rsidRDefault="00D3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32677">
      <w:r>
        <w:separator/>
      </w:r>
    </w:p>
  </w:footnote>
  <w:footnote w:type="continuationSeparator" w:id="0">
    <w:p w:rsidR="00000000" w:rsidRDefault="00D32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94C47"/>
    <w:multiLevelType w:val="multilevel"/>
    <w:tmpl w:val="19727A32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A66C94"/>
    <w:multiLevelType w:val="multilevel"/>
    <w:tmpl w:val="62224DE2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286C7869"/>
    <w:multiLevelType w:val="multilevel"/>
    <w:tmpl w:val="46581236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7D"/>
    <w:rsid w:val="00130A7D"/>
    <w:rsid w:val="009835AF"/>
    <w:rsid w:val="00D3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E7BC2-AC1C-431C-9EEC-B5A48305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0">
    <w:name w:val="heading 2"/>
    <w:basedOn w:val="a0"/>
    <w:next w:val="a2"/>
    <w:qFormat/>
    <w:pPr>
      <w:outlineLvl w:val="1"/>
    </w:pPr>
  </w:style>
  <w:style w:type="paragraph" w:styleId="30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101163878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b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c"/>
    <w:qFormat/>
  </w:style>
  <w:style w:type="paragraph" w:styleId="affc">
    <w:name w:val="List Number"/>
    <w:basedOn w:val="aff"/>
  </w:style>
  <w:style w:type="paragraph" w:customStyle="1" w:styleId="56">
    <w:name w:val="Список 5 конец"/>
    <w:basedOn w:val="aff"/>
    <w:next w:val="affc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d">
    <w:name w:val="Разделитель предметного указателя"/>
    <w:basedOn w:val="aff1"/>
    <w:qFormat/>
  </w:style>
  <w:style w:type="paragraph" w:styleId="affe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2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0"/>
    <w:qFormat/>
  </w:style>
  <w:style w:type="paragraph" w:customStyle="1" w:styleId="afffd">
    <w:name w:val="Таблица"/>
    <w:basedOn w:val="aff0"/>
    <w:qFormat/>
  </w:style>
  <w:style w:type="paragraph" w:styleId="afffe">
    <w:name w:val="Plain Text"/>
    <w:basedOn w:val="aff0"/>
    <w:qFormat/>
  </w:style>
  <w:style w:type="paragraph" w:customStyle="1" w:styleId="affff">
    <w:name w:val="Содержимое врезки"/>
    <w:basedOn w:val="a"/>
    <w:qFormat/>
  </w:style>
  <w:style w:type="paragraph" w:styleId="affff0">
    <w:name w:val="footnote text"/>
    <w:basedOn w:val="a"/>
    <w:pPr>
      <w:jc w:val="left"/>
    </w:pPr>
  </w:style>
  <w:style w:type="paragraph" w:styleId="affff1">
    <w:name w:val="envelope address"/>
    <w:basedOn w:val="a"/>
  </w:style>
  <w:style w:type="paragraph" w:styleId="2b">
    <w:name w:val="envelope return"/>
    <w:basedOn w:val="a"/>
  </w:style>
  <w:style w:type="paragraph" w:styleId="affff2">
    <w:name w:val="endnote text"/>
    <w:basedOn w:val="a"/>
  </w:style>
  <w:style w:type="paragraph" w:styleId="affff3">
    <w:name w:val="table of figures"/>
    <w:basedOn w:val="aff0"/>
  </w:style>
  <w:style w:type="paragraph" w:customStyle="1" w:styleId="affff4">
    <w:name w:val="Текст в заданном формате"/>
    <w:basedOn w:val="a"/>
    <w:qFormat/>
  </w:style>
  <w:style w:type="paragraph" w:customStyle="1" w:styleId="affff5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"/>
    <w:qFormat/>
  </w:style>
  <w:style w:type="paragraph" w:customStyle="1" w:styleId="affff7">
    <w:name w:val="Заголовок списка"/>
    <w:basedOn w:val="a"/>
    <w:next w:val="affff6"/>
    <w:qFormat/>
  </w:style>
  <w:style w:type="paragraph" w:customStyle="1" w:styleId="affff8">
    <w:name w:val="Гриф_Экземпляр"/>
    <w:basedOn w:val="a"/>
    <w:qFormat/>
    <w:rPr>
      <w:sz w:val="24"/>
    </w:rPr>
  </w:style>
  <w:style w:type="paragraph" w:customStyle="1" w:styleId="affff9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"/>
    <w:qFormat/>
  </w:style>
  <w:style w:type="numbering" w:customStyle="1" w:styleId="affffe">
    <w:name w:val="Маркированный "/>
    <w:qFormat/>
  </w:style>
  <w:style w:type="numbering" w:customStyle="1" w:styleId="afffff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Алексенко Ольга Михайловна</dc:creator>
  <dc:description/>
  <cp:lastModifiedBy>Алексенко Ольга Михайловна</cp:lastModifiedBy>
  <cp:revision>2</cp:revision>
  <cp:lastPrinted>2024-03-18T10:24:00Z</cp:lastPrinted>
  <dcterms:created xsi:type="dcterms:W3CDTF">2024-03-22T09:34:00Z</dcterms:created>
  <dcterms:modified xsi:type="dcterms:W3CDTF">2024-03-22T09:34:00Z</dcterms:modified>
  <dc:language>ru-RU</dc:language>
</cp:coreProperties>
</file>