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AD3" w:rsidRPr="00905358" w:rsidRDefault="00FD6AD3" w:rsidP="00905358">
      <w:pPr>
        <w:jc w:val="center"/>
        <w:rPr>
          <w:b/>
          <w:sz w:val="28"/>
          <w:szCs w:val="28"/>
        </w:rPr>
      </w:pPr>
      <w:r w:rsidRPr="00905358">
        <w:rPr>
          <w:b/>
          <w:sz w:val="28"/>
          <w:szCs w:val="28"/>
        </w:rPr>
        <w:t>Пояснительная записка</w:t>
      </w:r>
    </w:p>
    <w:p w:rsidR="00FD6AD3" w:rsidRPr="00905358" w:rsidRDefault="00FD6AD3" w:rsidP="00905358">
      <w:pPr>
        <w:pStyle w:val="a4"/>
        <w:widowControl w:val="0"/>
        <w:tabs>
          <w:tab w:val="left" w:pos="1134"/>
        </w:tabs>
        <w:autoSpaceDE w:val="0"/>
        <w:autoSpaceDN w:val="0"/>
        <w:adjustRightInd w:val="0"/>
        <w:ind w:left="0"/>
        <w:jc w:val="center"/>
        <w:rPr>
          <w:b/>
          <w:sz w:val="28"/>
          <w:szCs w:val="28"/>
        </w:rPr>
      </w:pPr>
      <w:r w:rsidRPr="00905358">
        <w:rPr>
          <w:b/>
          <w:sz w:val="28"/>
          <w:szCs w:val="28"/>
        </w:rPr>
        <w:t>к проекту муниципальной программы «</w:t>
      </w:r>
      <w:r w:rsidR="00A1750D">
        <w:rPr>
          <w:b/>
          <w:sz w:val="28"/>
          <w:szCs w:val="28"/>
        </w:rPr>
        <w:t>Чистая вода</w:t>
      </w:r>
      <w:r w:rsidR="004D5B79">
        <w:rPr>
          <w:b/>
          <w:sz w:val="28"/>
          <w:szCs w:val="28"/>
        </w:rPr>
        <w:t>»</w:t>
      </w:r>
    </w:p>
    <w:p w:rsidR="00FD6AD3" w:rsidRPr="00812538" w:rsidRDefault="00FD6AD3" w:rsidP="00905358">
      <w:pPr>
        <w:pStyle w:val="a4"/>
        <w:widowControl w:val="0"/>
        <w:tabs>
          <w:tab w:val="left" w:pos="1134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1849D6" w:rsidRPr="000C6B2C" w:rsidRDefault="001849D6" w:rsidP="001849D6">
      <w:pPr>
        <w:ind w:firstLine="709"/>
        <w:jc w:val="both"/>
        <w:rPr>
          <w:sz w:val="28"/>
          <w:szCs w:val="28"/>
        </w:rPr>
      </w:pPr>
      <w:r w:rsidRPr="000C6B2C">
        <w:rPr>
          <w:sz w:val="28"/>
          <w:szCs w:val="28"/>
        </w:rPr>
        <w:t>Муниципальная программа «Чистая вода» является документом стратегического планирования Копейского городского округа.</w:t>
      </w:r>
    </w:p>
    <w:p w:rsidR="001849D6" w:rsidRPr="000C6B2C" w:rsidRDefault="001849D6" w:rsidP="001849D6">
      <w:pPr>
        <w:ind w:firstLine="709"/>
        <w:jc w:val="both"/>
        <w:rPr>
          <w:sz w:val="28"/>
          <w:szCs w:val="28"/>
        </w:rPr>
      </w:pPr>
      <w:r w:rsidRPr="000C6B2C">
        <w:rPr>
          <w:sz w:val="28"/>
          <w:szCs w:val="28"/>
        </w:rPr>
        <w:t xml:space="preserve">Программа разрабатывалась в соответствии </w:t>
      </w:r>
      <w:proofErr w:type="gramStart"/>
      <w:r w:rsidRPr="000C6B2C">
        <w:rPr>
          <w:sz w:val="28"/>
          <w:szCs w:val="28"/>
        </w:rPr>
        <w:t>с</w:t>
      </w:r>
      <w:proofErr w:type="gramEnd"/>
      <w:r w:rsidRPr="000C6B2C">
        <w:rPr>
          <w:sz w:val="28"/>
          <w:szCs w:val="28"/>
        </w:rPr>
        <w:t>:</w:t>
      </w:r>
    </w:p>
    <w:p w:rsidR="001849D6" w:rsidRPr="000C6B2C" w:rsidRDefault="001849D6" w:rsidP="001849D6">
      <w:pPr>
        <w:ind w:firstLine="709"/>
        <w:jc w:val="both"/>
        <w:rPr>
          <w:sz w:val="28"/>
          <w:szCs w:val="28"/>
        </w:rPr>
      </w:pPr>
      <w:r w:rsidRPr="000C6B2C">
        <w:rPr>
          <w:sz w:val="28"/>
          <w:szCs w:val="28"/>
        </w:rPr>
        <w:t>- Федеральным законом от 06 октября 2003 года № 131-ФЗ «Об общих принципах организации местного самоуправления в Российской Федерации»;</w:t>
      </w:r>
    </w:p>
    <w:p w:rsidR="001849D6" w:rsidRPr="000C6B2C" w:rsidRDefault="001849D6" w:rsidP="001849D6">
      <w:pPr>
        <w:ind w:firstLine="709"/>
        <w:jc w:val="both"/>
        <w:rPr>
          <w:sz w:val="28"/>
          <w:szCs w:val="28"/>
        </w:rPr>
      </w:pPr>
      <w:r w:rsidRPr="000C6B2C">
        <w:rPr>
          <w:sz w:val="28"/>
          <w:szCs w:val="28"/>
        </w:rPr>
        <w:t>- статьей 179 Бюджетного кодекса Российской Федерации;</w:t>
      </w:r>
    </w:p>
    <w:p w:rsidR="001849D6" w:rsidRDefault="001849D6" w:rsidP="001849D6">
      <w:pPr>
        <w:ind w:firstLine="709"/>
        <w:jc w:val="both"/>
        <w:rPr>
          <w:color w:val="000000" w:themeColor="text1"/>
          <w:sz w:val="28"/>
          <w:szCs w:val="28"/>
        </w:rPr>
      </w:pPr>
      <w:r w:rsidRPr="000C6B2C">
        <w:rPr>
          <w:color w:val="000000" w:themeColor="text1"/>
          <w:sz w:val="28"/>
          <w:szCs w:val="28"/>
        </w:rPr>
        <w:t xml:space="preserve">- </w:t>
      </w:r>
      <w:hyperlink w:anchor="Par28" w:tooltip="Ссылка на текущий документ" w:history="1">
        <w:r w:rsidRPr="000C6B2C">
          <w:rPr>
            <w:color w:val="000000" w:themeColor="text1"/>
            <w:sz w:val="28"/>
            <w:szCs w:val="28"/>
          </w:rPr>
          <w:t>порядком</w:t>
        </w:r>
      </w:hyperlink>
      <w:r w:rsidRPr="000C6B2C">
        <w:rPr>
          <w:color w:val="000000" w:themeColor="text1"/>
          <w:sz w:val="28"/>
          <w:szCs w:val="28"/>
        </w:rPr>
        <w:t xml:space="preserve"> принятия решений о разработке, формировании и реализации муниципальных программ Копейского городского округа, утвержденным постановлением администрации Копей</w:t>
      </w:r>
      <w:r w:rsidR="000D57CC">
        <w:rPr>
          <w:color w:val="000000" w:themeColor="text1"/>
          <w:sz w:val="28"/>
          <w:szCs w:val="28"/>
        </w:rPr>
        <w:t xml:space="preserve">ского городского округа </w:t>
      </w:r>
      <w:r w:rsidR="000D57CC" w:rsidRPr="00DB5720">
        <w:rPr>
          <w:color w:val="000000" w:themeColor="text1"/>
          <w:sz w:val="28"/>
          <w:szCs w:val="28"/>
        </w:rPr>
        <w:t>от 22.07.2020</w:t>
      </w:r>
      <w:r w:rsidR="00EE1F28">
        <w:rPr>
          <w:color w:val="000000" w:themeColor="text1"/>
          <w:sz w:val="28"/>
          <w:szCs w:val="28"/>
        </w:rPr>
        <w:t xml:space="preserve"> </w:t>
      </w:r>
      <w:r w:rsidR="001F7E1A">
        <w:rPr>
          <w:color w:val="000000" w:themeColor="text1"/>
          <w:sz w:val="28"/>
          <w:szCs w:val="28"/>
        </w:rPr>
        <w:t xml:space="preserve">             </w:t>
      </w:r>
      <w:r w:rsidR="00EE1F28" w:rsidRPr="00DB5720">
        <w:rPr>
          <w:color w:val="000000" w:themeColor="text1"/>
          <w:sz w:val="28"/>
          <w:szCs w:val="28"/>
        </w:rPr>
        <w:t>№</w:t>
      </w:r>
      <w:r w:rsidR="001F7E1A">
        <w:rPr>
          <w:color w:val="000000" w:themeColor="text1"/>
          <w:sz w:val="28"/>
          <w:szCs w:val="28"/>
        </w:rPr>
        <w:t xml:space="preserve"> </w:t>
      </w:r>
      <w:r w:rsidR="00EE1F28" w:rsidRPr="00DB5720">
        <w:rPr>
          <w:color w:val="000000" w:themeColor="text1"/>
          <w:sz w:val="28"/>
          <w:szCs w:val="28"/>
        </w:rPr>
        <w:t>1613-п</w:t>
      </w:r>
      <w:r w:rsidRPr="00DB5720">
        <w:rPr>
          <w:color w:val="000000" w:themeColor="text1"/>
          <w:sz w:val="28"/>
          <w:szCs w:val="28"/>
        </w:rPr>
        <w:t xml:space="preserve"> «Об утверждении Порядка приняти</w:t>
      </w:r>
      <w:r w:rsidRPr="000C6B2C">
        <w:rPr>
          <w:color w:val="000000" w:themeColor="text1"/>
          <w:sz w:val="28"/>
          <w:szCs w:val="28"/>
        </w:rPr>
        <w:t xml:space="preserve">я решений о разработке, формировании и реализации муниципальных программ,  а также Порядка </w:t>
      </w:r>
      <w:proofErr w:type="gramStart"/>
      <w:r w:rsidRPr="000C6B2C">
        <w:rPr>
          <w:color w:val="000000" w:themeColor="text1"/>
          <w:sz w:val="28"/>
          <w:szCs w:val="28"/>
        </w:rPr>
        <w:t>проведения оценки эффективности реализации  муниципальных программ</w:t>
      </w:r>
      <w:proofErr w:type="gramEnd"/>
      <w:r w:rsidRPr="000C6B2C">
        <w:rPr>
          <w:color w:val="000000" w:themeColor="text1"/>
          <w:sz w:val="28"/>
          <w:szCs w:val="28"/>
        </w:rPr>
        <w:t xml:space="preserve"> Копейского городского округа».</w:t>
      </w:r>
    </w:p>
    <w:p w:rsidR="004D5B79" w:rsidRDefault="004D5B79" w:rsidP="000268DA">
      <w:pPr>
        <w:ind w:firstLine="709"/>
        <w:jc w:val="center"/>
        <w:rPr>
          <w:color w:val="000000" w:themeColor="text1"/>
          <w:sz w:val="28"/>
          <w:szCs w:val="28"/>
        </w:rPr>
      </w:pPr>
    </w:p>
    <w:p w:rsidR="004D5B79" w:rsidRDefault="004D5B79" w:rsidP="000268DA">
      <w:pPr>
        <w:ind w:firstLine="709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Дополнительные и обосновывающие  материалы к проекту муниципальной программы </w:t>
      </w:r>
      <w:r w:rsidRPr="00905358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Чистая вода</w:t>
      </w:r>
      <w:r w:rsidRPr="00905358">
        <w:rPr>
          <w:b/>
          <w:sz w:val="28"/>
          <w:szCs w:val="28"/>
        </w:rPr>
        <w:t>»</w:t>
      </w:r>
    </w:p>
    <w:p w:rsidR="004D5B79" w:rsidRDefault="004D5B79" w:rsidP="000268DA">
      <w:pPr>
        <w:ind w:firstLine="709"/>
        <w:jc w:val="center"/>
        <w:rPr>
          <w:b/>
          <w:color w:val="000000" w:themeColor="text1"/>
          <w:sz w:val="28"/>
          <w:szCs w:val="28"/>
        </w:rPr>
      </w:pPr>
    </w:p>
    <w:p w:rsidR="000268DA" w:rsidRDefault="000268DA" w:rsidP="000268DA">
      <w:pPr>
        <w:ind w:firstLine="709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Раздел </w:t>
      </w:r>
      <w:r>
        <w:rPr>
          <w:color w:val="000000" w:themeColor="text1"/>
          <w:sz w:val="28"/>
          <w:szCs w:val="28"/>
          <w:lang w:val="en-US"/>
        </w:rPr>
        <w:t>I</w:t>
      </w:r>
      <w:r>
        <w:rPr>
          <w:color w:val="000000" w:themeColor="text1"/>
          <w:sz w:val="28"/>
          <w:szCs w:val="28"/>
        </w:rPr>
        <w:t>.</w:t>
      </w:r>
      <w:r w:rsidRPr="000268DA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Ресурсное обеспечение муниципальной программы</w:t>
      </w:r>
    </w:p>
    <w:p w:rsidR="000268DA" w:rsidRDefault="000268DA" w:rsidP="000268DA">
      <w:pPr>
        <w:ind w:firstLine="709"/>
        <w:jc w:val="center"/>
        <w:rPr>
          <w:color w:val="000000" w:themeColor="text1"/>
          <w:sz w:val="28"/>
          <w:szCs w:val="28"/>
        </w:rPr>
      </w:pPr>
    </w:p>
    <w:p w:rsidR="00FB288F" w:rsidRPr="00EB312F" w:rsidRDefault="003F42B8" w:rsidP="000268DA">
      <w:pPr>
        <w:tabs>
          <w:tab w:val="left" w:pos="7230"/>
        </w:tabs>
        <w:ind w:firstLine="720"/>
        <w:jc w:val="both"/>
        <w:rPr>
          <w:sz w:val="28"/>
          <w:szCs w:val="28"/>
        </w:rPr>
      </w:pPr>
      <w:r w:rsidRPr="00EB312F">
        <w:rPr>
          <w:sz w:val="28"/>
          <w:szCs w:val="28"/>
        </w:rPr>
        <w:t xml:space="preserve">В рамках реализации муниципальной программы предусматривается финансирование мероприятий, направленных </w:t>
      </w:r>
      <w:r w:rsidRPr="00EB312F">
        <w:rPr>
          <w:spacing w:val="2"/>
          <w:sz w:val="28"/>
          <w:szCs w:val="28"/>
          <w:shd w:val="clear" w:color="auto" w:fill="FFFFFF"/>
        </w:rPr>
        <w:t xml:space="preserve">на модернизацию, реконструкцию, строительство и капитальный ремонт объектов водоснабжения, водоотведения и очистки сточных вод, в том числе проектно-изыскательские работы </w:t>
      </w:r>
      <w:r w:rsidRPr="00EB312F">
        <w:rPr>
          <w:sz w:val="28"/>
          <w:szCs w:val="28"/>
        </w:rPr>
        <w:t xml:space="preserve">на территории Копейского городского округа. Финансирование муниципальной программы осуществляется за счет </w:t>
      </w:r>
      <w:r w:rsidR="00FB288F" w:rsidRPr="00EB312F">
        <w:rPr>
          <w:sz w:val="28"/>
          <w:szCs w:val="28"/>
        </w:rPr>
        <w:t xml:space="preserve">местных, </w:t>
      </w:r>
      <w:r w:rsidRPr="00EB312F">
        <w:rPr>
          <w:sz w:val="28"/>
          <w:szCs w:val="28"/>
        </w:rPr>
        <w:t>областных</w:t>
      </w:r>
      <w:r w:rsidR="00FB288F" w:rsidRPr="00EB312F">
        <w:rPr>
          <w:sz w:val="28"/>
          <w:szCs w:val="28"/>
        </w:rPr>
        <w:t xml:space="preserve"> и федеральных</w:t>
      </w:r>
      <w:r w:rsidRPr="00EB312F">
        <w:rPr>
          <w:sz w:val="28"/>
          <w:szCs w:val="28"/>
        </w:rPr>
        <w:t xml:space="preserve"> средств</w:t>
      </w:r>
      <w:r w:rsidR="00FB288F" w:rsidRPr="00EB312F">
        <w:rPr>
          <w:sz w:val="28"/>
          <w:szCs w:val="28"/>
        </w:rPr>
        <w:t>.</w:t>
      </w:r>
    </w:p>
    <w:p w:rsidR="00FB288F" w:rsidRDefault="00FB288F" w:rsidP="000268DA">
      <w:pPr>
        <w:tabs>
          <w:tab w:val="left" w:pos="7230"/>
        </w:tabs>
        <w:ind w:firstLine="720"/>
        <w:jc w:val="both"/>
        <w:rPr>
          <w:spacing w:val="2"/>
          <w:sz w:val="28"/>
          <w:szCs w:val="28"/>
          <w:shd w:val="clear" w:color="auto" w:fill="FFFFFF"/>
        </w:rPr>
      </w:pPr>
      <w:r w:rsidRPr="00EB312F">
        <w:rPr>
          <w:sz w:val="28"/>
          <w:szCs w:val="28"/>
        </w:rPr>
        <w:t xml:space="preserve">В соответствии с государственной программой Челябинской области </w:t>
      </w:r>
      <w:r w:rsidR="00EB312F" w:rsidRPr="00EB312F">
        <w:rPr>
          <w:sz w:val="28"/>
          <w:szCs w:val="28"/>
        </w:rPr>
        <w:t>«Чистая вода» на территории Челябинской области</w:t>
      </w:r>
      <w:r w:rsidRPr="00EB312F">
        <w:rPr>
          <w:sz w:val="28"/>
          <w:szCs w:val="28"/>
        </w:rPr>
        <w:t xml:space="preserve"> </w:t>
      </w:r>
      <w:r w:rsidR="00EB312F" w:rsidRPr="00EB312F">
        <w:rPr>
          <w:sz w:val="28"/>
          <w:szCs w:val="28"/>
        </w:rPr>
        <w:t>предусмотрено выделение</w:t>
      </w:r>
      <w:r w:rsidRPr="00EB312F">
        <w:rPr>
          <w:spacing w:val="2"/>
          <w:sz w:val="28"/>
          <w:szCs w:val="28"/>
          <w:shd w:val="clear" w:color="auto" w:fill="FFFFFF"/>
        </w:rPr>
        <w:t> субсиди</w:t>
      </w:r>
      <w:r w:rsidR="002F3FF6">
        <w:rPr>
          <w:spacing w:val="2"/>
          <w:sz w:val="28"/>
          <w:szCs w:val="28"/>
          <w:shd w:val="clear" w:color="auto" w:fill="FFFFFF"/>
        </w:rPr>
        <w:t>й</w:t>
      </w:r>
      <w:r w:rsidRPr="00EB312F">
        <w:rPr>
          <w:spacing w:val="2"/>
          <w:sz w:val="28"/>
          <w:szCs w:val="28"/>
          <w:shd w:val="clear" w:color="auto" w:fill="FFFFFF"/>
        </w:rPr>
        <w:t xml:space="preserve"> местному бюджету на строительство, модернизацию, реконструкцию и капитальный ремонт объектов систем водоснабжения, водоотведения и очистки сточных вод, а также очистных сооружений канализации</w:t>
      </w:r>
      <w:r w:rsidR="00EB312F" w:rsidRPr="00EB312F">
        <w:rPr>
          <w:spacing w:val="2"/>
          <w:sz w:val="28"/>
          <w:szCs w:val="28"/>
          <w:shd w:val="clear" w:color="auto" w:fill="FFFFFF"/>
        </w:rPr>
        <w:t>.</w:t>
      </w:r>
    </w:p>
    <w:p w:rsidR="000268DA" w:rsidRDefault="000268DA" w:rsidP="000268DA">
      <w:pPr>
        <w:tabs>
          <w:tab w:val="left" w:pos="7230"/>
        </w:tabs>
        <w:ind w:firstLine="720"/>
        <w:jc w:val="both"/>
        <w:rPr>
          <w:sz w:val="28"/>
          <w:szCs w:val="28"/>
        </w:rPr>
      </w:pPr>
      <w:r w:rsidRPr="003F42B8">
        <w:rPr>
          <w:sz w:val="28"/>
          <w:szCs w:val="28"/>
        </w:rPr>
        <w:t>Планируемые мероприятия и объемы финансирования муниципальной программы уточняются в течение трех месяцев со дня принятия бюджета округа на соответствующий финансовый год и могут корректироваться в процессе реализации муниципальной программы.</w:t>
      </w:r>
    </w:p>
    <w:p w:rsidR="002F3FF6" w:rsidRDefault="002F3FF6" w:rsidP="000268DA">
      <w:pPr>
        <w:tabs>
          <w:tab w:val="left" w:pos="7230"/>
        </w:tabs>
        <w:ind w:firstLine="720"/>
        <w:jc w:val="both"/>
        <w:rPr>
          <w:sz w:val="28"/>
          <w:szCs w:val="28"/>
        </w:rPr>
      </w:pPr>
    </w:p>
    <w:p w:rsidR="006A47A3" w:rsidRDefault="006A47A3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F3FF6" w:rsidRDefault="002F3FF6" w:rsidP="002F3FF6">
      <w:pPr>
        <w:tabs>
          <w:tab w:val="left" w:pos="7230"/>
        </w:tabs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Раздел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. Описание рисков реализации муниципальной программы</w:t>
      </w:r>
      <w:r w:rsidR="006A47A3">
        <w:rPr>
          <w:sz w:val="28"/>
          <w:szCs w:val="28"/>
        </w:rPr>
        <w:t>, в том числе недостижения целевых показателей, а также описание механизмов управления рисками и меры по их минимизации</w:t>
      </w:r>
    </w:p>
    <w:p w:rsidR="006A47A3" w:rsidRDefault="006A47A3" w:rsidP="002F3FF6">
      <w:pPr>
        <w:tabs>
          <w:tab w:val="left" w:pos="7230"/>
        </w:tabs>
        <w:ind w:firstLine="720"/>
        <w:jc w:val="center"/>
        <w:rPr>
          <w:sz w:val="28"/>
          <w:szCs w:val="28"/>
        </w:rPr>
      </w:pPr>
    </w:p>
    <w:p w:rsidR="006A47A3" w:rsidRDefault="00447E0C" w:rsidP="006A47A3">
      <w:pPr>
        <w:pStyle w:val="Default"/>
        <w:ind w:firstLine="709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В случае </w:t>
      </w:r>
      <w:proofErr w:type="spellStart"/>
      <w:r>
        <w:rPr>
          <w:sz w:val="28"/>
          <w:szCs w:val="28"/>
          <w:lang w:bidi="ru-RU"/>
        </w:rPr>
        <w:t>н</w:t>
      </w:r>
      <w:bookmarkStart w:id="0" w:name="_GoBack"/>
      <w:bookmarkEnd w:id="0"/>
      <w:r>
        <w:rPr>
          <w:sz w:val="28"/>
          <w:szCs w:val="28"/>
          <w:lang w:bidi="ru-RU"/>
        </w:rPr>
        <w:t>еосвоения</w:t>
      </w:r>
      <w:proofErr w:type="spellEnd"/>
      <w:r w:rsidR="006A47A3">
        <w:rPr>
          <w:sz w:val="28"/>
          <w:szCs w:val="28"/>
          <w:lang w:bidi="ru-RU"/>
        </w:rPr>
        <w:t xml:space="preserve"> денежных средств по государственной программе Челябинской области «Чистая вода» на территории Челябинской области в соответствии с условиями государственной программы субсидии </w:t>
      </w:r>
      <w:r>
        <w:rPr>
          <w:sz w:val="28"/>
          <w:szCs w:val="28"/>
          <w:lang w:bidi="ru-RU"/>
        </w:rPr>
        <w:t xml:space="preserve">из </w:t>
      </w:r>
      <w:r w:rsidR="006A47A3">
        <w:rPr>
          <w:sz w:val="28"/>
          <w:szCs w:val="28"/>
          <w:lang w:bidi="ru-RU"/>
        </w:rPr>
        <w:t>областного бюджета  муниципальному образованию могут не предоставляться в течение двух лет.</w:t>
      </w:r>
    </w:p>
    <w:p w:rsidR="00CD0855" w:rsidRDefault="00CD0855" w:rsidP="00CD0855">
      <w:pPr>
        <w:pStyle w:val="Default"/>
        <w:ind w:firstLine="709"/>
        <w:jc w:val="right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Таблица 1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9"/>
        <w:gridCol w:w="4111"/>
        <w:gridCol w:w="4784"/>
      </w:tblGrid>
      <w:tr w:rsidR="00CD0855" w:rsidTr="00CD0855">
        <w:tc>
          <w:tcPr>
            <w:tcW w:w="959" w:type="dxa"/>
            <w:vAlign w:val="center"/>
          </w:tcPr>
          <w:p w:rsidR="00CD0855" w:rsidRPr="00CD0855" w:rsidRDefault="00CD0855" w:rsidP="00CD0855">
            <w:pPr>
              <w:pStyle w:val="Default"/>
              <w:jc w:val="center"/>
              <w:rPr>
                <w:b/>
                <w:sz w:val="28"/>
                <w:szCs w:val="28"/>
                <w:lang w:bidi="ru-RU"/>
              </w:rPr>
            </w:pPr>
            <w:r w:rsidRPr="00CD0855">
              <w:rPr>
                <w:b/>
                <w:sz w:val="28"/>
                <w:szCs w:val="28"/>
                <w:lang w:bidi="ru-RU"/>
              </w:rPr>
              <w:t xml:space="preserve">№ </w:t>
            </w:r>
            <w:proofErr w:type="gramStart"/>
            <w:r w:rsidRPr="00CD0855">
              <w:rPr>
                <w:b/>
                <w:sz w:val="28"/>
                <w:szCs w:val="28"/>
                <w:lang w:bidi="ru-RU"/>
              </w:rPr>
              <w:t>п</w:t>
            </w:r>
            <w:proofErr w:type="gramEnd"/>
            <w:r w:rsidRPr="00CD0855">
              <w:rPr>
                <w:b/>
                <w:sz w:val="28"/>
                <w:szCs w:val="28"/>
                <w:lang w:bidi="ru-RU"/>
              </w:rPr>
              <w:t>/п</w:t>
            </w:r>
          </w:p>
        </w:tc>
        <w:tc>
          <w:tcPr>
            <w:tcW w:w="4111" w:type="dxa"/>
            <w:vAlign w:val="center"/>
          </w:tcPr>
          <w:p w:rsidR="00CD0855" w:rsidRPr="00CD0855" w:rsidRDefault="00CD0855" w:rsidP="00CD0855">
            <w:pPr>
              <w:pStyle w:val="Default"/>
              <w:jc w:val="center"/>
              <w:rPr>
                <w:b/>
                <w:sz w:val="28"/>
                <w:szCs w:val="28"/>
                <w:lang w:bidi="ru-RU"/>
              </w:rPr>
            </w:pPr>
            <w:r w:rsidRPr="00CD0855">
              <w:rPr>
                <w:b/>
                <w:sz w:val="28"/>
                <w:szCs w:val="28"/>
                <w:lang w:bidi="ru-RU"/>
              </w:rPr>
              <w:t>Описание рисков</w:t>
            </w:r>
          </w:p>
        </w:tc>
        <w:tc>
          <w:tcPr>
            <w:tcW w:w="4784" w:type="dxa"/>
            <w:vAlign w:val="center"/>
          </w:tcPr>
          <w:p w:rsidR="00CD0855" w:rsidRPr="00CD0855" w:rsidRDefault="00CD0855" w:rsidP="00CD0855">
            <w:pPr>
              <w:pStyle w:val="Default"/>
              <w:jc w:val="center"/>
              <w:rPr>
                <w:b/>
                <w:sz w:val="28"/>
                <w:szCs w:val="28"/>
                <w:lang w:bidi="ru-RU"/>
              </w:rPr>
            </w:pPr>
            <w:r w:rsidRPr="00CD0855">
              <w:rPr>
                <w:b/>
                <w:sz w:val="28"/>
                <w:szCs w:val="28"/>
                <w:lang w:bidi="ru-RU"/>
              </w:rPr>
              <w:t>Меры управления рисками</w:t>
            </w:r>
          </w:p>
        </w:tc>
      </w:tr>
      <w:tr w:rsidR="00CD0855" w:rsidTr="00CD0855">
        <w:tc>
          <w:tcPr>
            <w:tcW w:w="959" w:type="dxa"/>
          </w:tcPr>
          <w:p w:rsidR="00CD0855" w:rsidRPr="00CD0855" w:rsidRDefault="00CD0855" w:rsidP="00CD0855">
            <w:pPr>
              <w:pStyle w:val="Default"/>
              <w:jc w:val="center"/>
              <w:rPr>
                <w:sz w:val="28"/>
                <w:szCs w:val="28"/>
                <w:lang w:bidi="ru-RU"/>
              </w:rPr>
            </w:pPr>
            <w:r w:rsidRPr="00CD0855">
              <w:rPr>
                <w:sz w:val="28"/>
                <w:szCs w:val="28"/>
                <w:lang w:bidi="ru-RU"/>
              </w:rPr>
              <w:t>1.</w:t>
            </w:r>
          </w:p>
        </w:tc>
        <w:tc>
          <w:tcPr>
            <w:tcW w:w="4111" w:type="dxa"/>
          </w:tcPr>
          <w:p w:rsidR="00CD0855" w:rsidRPr="00CD0855" w:rsidRDefault="00C53351" w:rsidP="00681D0A">
            <w:pPr>
              <w:pStyle w:val="Default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Финансовы</w:t>
            </w:r>
            <w:r w:rsidR="00681D0A">
              <w:rPr>
                <w:sz w:val="28"/>
                <w:szCs w:val="28"/>
                <w:lang w:bidi="ru-RU"/>
              </w:rPr>
              <w:t>й</w:t>
            </w:r>
            <w:r>
              <w:rPr>
                <w:sz w:val="28"/>
                <w:szCs w:val="28"/>
                <w:lang w:bidi="ru-RU"/>
              </w:rPr>
              <w:t xml:space="preserve"> риск,</w:t>
            </w:r>
            <w:r w:rsidRPr="00CD0855">
              <w:rPr>
                <w:bCs/>
                <w:sz w:val="28"/>
                <w:szCs w:val="28"/>
              </w:rPr>
              <w:t xml:space="preserve"> </w:t>
            </w:r>
            <w:r w:rsidR="00CD0855" w:rsidRPr="00CD0855">
              <w:rPr>
                <w:bCs/>
                <w:sz w:val="28"/>
                <w:szCs w:val="28"/>
              </w:rPr>
              <w:t>связанн</w:t>
            </w:r>
            <w:r w:rsidR="00681D0A">
              <w:rPr>
                <w:bCs/>
                <w:sz w:val="28"/>
                <w:szCs w:val="28"/>
              </w:rPr>
              <w:t>ый</w:t>
            </w:r>
            <w:r w:rsidR="00CD0855" w:rsidRPr="00CD0855">
              <w:rPr>
                <w:bCs/>
                <w:sz w:val="28"/>
                <w:szCs w:val="28"/>
              </w:rPr>
              <w:t xml:space="preserve"> с отсутствием финансирования либо недофинансированием программных мероприятий</w:t>
            </w:r>
          </w:p>
        </w:tc>
        <w:tc>
          <w:tcPr>
            <w:tcW w:w="4784" w:type="dxa"/>
          </w:tcPr>
          <w:p w:rsidR="00CD0855" w:rsidRDefault="00CD0855" w:rsidP="00C53351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r w:rsidRPr="00CD0855">
              <w:rPr>
                <w:bCs/>
                <w:sz w:val="28"/>
                <w:szCs w:val="28"/>
              </w:rPr>
              <w:t xml:space="preserve">ежегодное </w:t>
            </w:r>
            <w:r w:rsidR="000D57CC" w:rsidRPr="000905B9">
              <w:rPr>
                <w:bCs/>
                <w:sz w:val="28"/>
                <w:szCs w:val="28"/>
              </w:rPr>
              <w:t xml:space="preserve">направление </w:t>
            </w:r>
            <w:r w:rsidR="00C53351" w:rsidRPr="000905B9">
              <w:rPr>
                <w:bCs/>
                <w:sz w:val="28"/>
                <w:szCs w:val="28"/>
              </w:rPr>
              <w:t>заявки</w:t>
            </w:r>
            <w:r>
              <w:rPr>
                <w:bCs/>
                <w:sz w:val="28"/>
                <w:szCs w:val="28"/>
              </w:rPr>
              <w:t xml:space="preserve"> на участие в государственной программе Челябинской области «Чистая вода» на территории Челябинской области»</w:t>
            </w:r>
            <w:r w:rsidR="000D57CC">
              <w:rPr>
                <w:bCs/>
                <w:sz w:val="28"/>
                <w:szCs w:val="28"/>
              </w:rPr>
              <w:t>;</w:t>
            </w:r>
          </w:p>
          <w:p w:rsidR="00CD0855" w:rsidRPr="00C53351" w:rsidRDefault="00CD0855" w:rsidP="00C53351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r w:rsidR="00C53351">
              <w:rPr>
                <w:bCs/>
                <w:sz w:val="28"/>
                <w:szCs w:val="28"/>
              </w:rPr>
              <w:t xml:space="preserve">ежегодное </w:t>
            </w:r>
            <w:r w:rsidRPr="00CD0855">
              <w:rPr>
                <w:bCs/>
                <w:sz w:val="28"/>
                <w:szCs w:val="28"/>
              </w:rPr>
              <w:t>уточнение объема финансовых средств</w:t>
            </w:r>
            <w:r w:rsidR="00C53351">
              <w:rPr>
                <w:bCs/>
                <w:sz w:val="28"/>
                <w:szCs w:val="28"/>
              </w:rPr>
              <w:t xml:space="preserve"> исходя из возможностей бюджета города</w:t>
            </w:r>
            <w:r w:rsidRPr="00CD0855">
              <w:rPr>
                <w:bCs/>
                <w:sz w:val="28"/>
                <w:szCs w:val="28"/>
              </w:rPr>
              <w:t xml:space="preserve"> и в зависимости от достигнутых </w:t>
            </w:r>
            <w:r w:rsidRPr="00C53351">
              <w:rPr>
                <w:bCs/>
                <w:sz w:val="28"/>
                <w:szCs w:val="28"/>
              </w:rPr>
              <w:t>результатов</w:t>
            </w:r>
            <w:r w:rsidR="000D57CC">
              <w:rPr>
                <w:bCs/>
                <w:sz w:val="28"/>
                <w:szCs w:val="28"/>
              </w:rPr>
              <w:t>;</w:t>
            </w:r>
          </w:p>
          <w:p w:rsidR="00C53351" w:rsidRPr="00CD0855" w:rsidRDefault="00C53351" w:rsidP="00C53351">
            <w:pPr>
              <w:pStyle w:val="Default"/>
              <w:rPr>
                <w:sz w:val="28"/>
                <w:szCs w:val="28"/>
                <w:lang w:bidi="ru-RU"/>
              </w:rPr>
            </w:pPr>
            <w:r w:rsidRPr="00C53351">
              <w:rPr>
                <w:bCs/>
                <w:sz w:val="28"/>
                <w:szCs w:val="28"/>
              </w:rPr>
              <w:t>- определение наиболее значимых мероприятий для первоочередного финансирования</w:t>
            </w:r>
          </w:p>
        </w:tc>
      </w:tr>
      <w:tr w:rsidR="00CD0855" w:rsidTr="00CD0855">
        <w:tc>
          <w:tcPr>
            <w:tcW w:w="959" w:type="dxa"/>
          </w:tcPr>
          <w:p w:rsidR="00CD0855" w:rsidRDefault="00C53351" w:rsidP="00C53351">
            <w:pPr>
              <w:pStyle w:val="Default"/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2.</w:t>
            </w:r>
          </w:p>
        </w:tc>
        <w:tc>
          <w:tcPr>
            <w:tcW w:w="4111" w:type="dxa"/>
          </w:tcPr>
          <w:p w:rsidR="00CD0855" w:rsidRPr="00C53351" w:rsidRDefault="00C53351" w:rsidP="00C53351">
            <w:pPr>
              <w:pStyle w:val="Default"/>
              <w:rPr>
                <w:sz w:val="28"/>
                <w:szCs w:val="28"/>
                <w:lang w:bidi="ru-RU"/>
              </w:rPr>
            </w:pPr>
            <w:r w:rsidRPr="00C53351">
              <w:rPr>
                <w:bCs/>
                <w:sz w:val="28"/>
                <w:szCs w:val="28"/>
              </w:rPr>
              <w:t>Административн</w:t>
            </w:r>
            <w:r w:rsidR="00681D0A">
              <w:rPr>
                <w:bCs/>
                <w:sz w:val="28"/>
                <w:szCs w:val="28"/>
              </w:rPr>
              <w:t>ый</w:t>
            </w:r>
            <w:r w:rsidRPr="00C53351">
              <w:rPr>
                <w:bCs/>
                <w:sz w:val="28"/>
                <w:szCs w:val="28"/>
              </w:rPr>
              <w:t xml:space="preserve"> риск, связанн</w:t>
            </w:r>
            <w:r w:rsidR="00681D0A">
              <w:rPr>
                <w:bCs/>
                <w:sz w:val="28"/>
                <w:szCs w:val="28"/>
              </w:rPr>
              <w:t>ый</w:t>
            </w:r>
            <w:r w:rsidRPr="00C53351">
              <w:rPr>
                <w:bCs/>
                <w:sz w:val="28"/>
                <w:szCs w:val="28"/>
              </w:rPr>
              <w:t xml:space="preserve"> с неправомерными либо несвоевременными действиями лиц, непосредственно или косвенно связанных с исполнением мероприятий муниципальной программы</w:t>
            </w:r>
          </w:p>
        </w:tc>
        <w:tc>
          <w:tcPr>
            <w:tcW w:w="4784" w:type="dxa"/>
          </w:tcPr>
          <w:p w:rsidR="00CD0855" w:rsidRPr="00C53351" w:rsidRDefault="00C53351" w:rsidP="00681D0A">
            <w:pPr>
              <w:pStyle w:val="Default"/>
              <w:rPr>
                <w:sz w:val="28"/>
                <w:szCs w:val="28"/>
                <w:lang w:bidi="ru-RU"/>
              </w:rPr>
            </w:pPr>
            <w:r w:rsidRPr="00C53351">
              <w:rPr>
                <w:sz w:val="28"/>
                <w:szCs w:val="28"/>
                <w:lang w:bidi="ru-RU"/>
              </w:rPr>
              <w:t xml:space="preserve">- </w:t>
            </w:r>
            <w:r w:rsidRPr="00C53351">
              <w:rPr>
                <w:bCs/>
                <w:sz w:val="28"/>
                <w:szCs w:val="28"/>
              </w:rPr>
              <w:t>мониторинг реализации муниципальной программы</w:t>
            </w:r>
          </w:p>
        </w:tc>
      </w:tr>
      <w:tr w:rsidR="00CD0855" w:rsidTr="00CD0855">
        <w:tc>
          <w:tcPr>
            <w:tcW w:w="959" w:type="dxa"/>
          </w:tcPr>
          <w:p w:rsidR="00CD0855" w:rsidRDefault="00681D0A" w:rsidP="00681D0A">
            <w:pPr>
              <w:pStyle w:val="Default"/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3.</w:t>
            </w:r>
          </w:p>
        </w:tc>
        <w:tc>
          <w:tcPr>
            <w:tcW w:w="4111" w:type="dxa"/>
          </w:tcPr>
          <w:p w:rsidR="00CD0855" w:rsidRDefault="00681D0A" w:rsidP="00681D0A">
            <w:pPr>
              <w:pStyle w:val="Default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Риск, который связан с возникновением проблем в реализации программы в результате недостаточной квалификации и (или) недобросовестности подрядчиков, исполняющих работы в соответствии с законодательством о закупках</w:t>
            </w:r>
          </w:p>
        </w:tc>
        <w:tc>
          <w:tcPr>
            <w:tcW w:w="4784" w:type="dxa"/>
          </w:tcPr>
          <w:p w:rsidR="00CD0855" w:rsidRDefault="00681D0A" w:rsidP="00CD0855">
            <w:pPr>
              <w:pStyle w:val="Default"/>
              <w:jc w:val="both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- мониторинг изменений законодательства в сфере закупок</w:t>
            </w:r>
            <w:r w:rsidR="000D57CC">
              <w:rPr>
                <w:sz w:val="28"/>
                <w:szCs w:val="28"/>
                <w:lang w:bidi="ru-RU"/>
              </w:rPr>
              <w:t>;</w:t>
            </w:r>
          </w:p>
          <w:p w:rsidR="00681D0A" w:rsidRDefault="00681D0A" w:rsidP="00CD0855">
            <w:pPr>
              <w:pStyle w:val="Default"/>
              <w:jc w:val="both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- мониторинг и анализ практики применения антимонопольного законодательства</w:t>
            </w:r>
            <w:r w:rsidR="000D57CC">
              <w:rPr>
                <w:sz w:val="28"/>
                <w:szCs w:val="28"/>
                <w:lang w:bidi="ru-RU"/>
              </w:rPr>
              <w:t>;</w:t>
            </w:r>
          </w:p>
          <w:p w:rsidR="00681D0A" w:rsidRDefault="00681D0A" w:rsidP="00681D0A">
            <w:pPr>
              <w:pStyle w:val="Default"/>
              <w:jc w:val="both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- повышение уровня квалификации сотрудников, ответственных за осуществление закупок</w:t>
            </w:r>
          </w:p>
        </w:tc>
      </w:tr>
    </w:tbl>
    <w:p w:rsidR="00CD0855" w:rsidRDefault="00CD0855" w:rsidP="00CD0855">
      <w:pPr>
        <w:pStyle w:val="Default"/>
        <w:ind w:firstLine="709"/>
        <w:jc w:val="both"/>
        <w:rPr>
          <w:sz w:val="28"/>
          <w:szCs w:val="28"/>
          <w:lang w:bidi="ru-RU"/>
        </w:rPr>
      </w:pPr>
    </w:p>
    <w:p w:rsidR="006A47A3" w:rsidRDefault="006A47A3" w:rsidP="006A47A3">
      <w:pPr>
        <w:pStyle w:val="Default"/>
        <w:ind w:firstLine="709"/>
        <w:jc w:val="both"/>
        <w:rPr>
          <w:sz w:val="28"/>
          <w:szCs w:val="28"/>
          <w:lang w:bidi="ru-RU"/>
        </w:rPr>
      </w:pPr>
    </w:p>
    <w:p w:rsidR="00681D0A" w:rsidRDefault="00681D0A" w:rsidP="006A47A3">
      <w:pPr>
        <w:pStyle w:val="Default"/>
        <w:ind w:firstLine="709"/>
        <w:jc w:val="both"/>
        <w:rPr>
          <w:sz w:val="28"/>
          <w:szCs w:val="28"/>
          <w:lang w:bidi="ru-RU"/>
        </w:rPr>
      </w:pPr>
    </w:p>
    <w:p w:rsidR="00681D0A" w:rsidRDefault="00681D0A" w:rsidP="006A47A3">
      <w:pPr>
        <w:pStyle w:val="Default"/>
        <w:ind w:firstLine="709"/>
        <w:jc w:val="both"/>
        <w:rPr>
          <w:sz w:val="28"/>
          <w:szCs w:val="28"/>
          <w:lang w:bidi="ru-RU"/>
        </w:rPr>
      </w:pPr>
    </w:p>
    <w:p w:rsidR="00681D0A" w:rsidRDefault="00681D0A" w:rsidP="006A47A3">
      <w:pPr>
        <w:pStyle w:val="Default"/>
        <w:ind w:firstLine="709"/>
        <w:jc w:val="both"/>
        <w:rPr>
          <w:sz w:val="28"/>
          <w:szCs w:val="28"/>
          <w:lang w:bidi="ru-RU"/>
        </w:rPr>
      </w:pPr>
    </w:p>
    <w:p w:rsidR="00681D0A" w:rsidRDefault="00681D0A" w:rsidP="00681D0A">
      <w:pPr>
        <w:pStyle w:val="Default"/>
        <w:ind w:firstLine="709"/>
        <w:jc w:val="center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lastRenderedPageBreak/>
        <w:t xml:space="preserve">Раздел </w:t>
      </w:r>
      <w:r>
        <w:rPr>
          <w:sz w:val="28"/>
          <w:szCs w:val="28"/>
          <w:lang w:val="en-US" w:bidi="ru-RU"/>
        </w:rPr>
        <w:t>III</w:t>
      </w:r>
      <w:r>
        <w:rPr>
          <w:sz w:val="28"/>
          <w:szCs w:val="28"/>
          <w:lang w:bidi="ru-RU"/>
        </w:rPr>
        <w:t>. Планируемая эффективность муниципальной программы</w:t>
      </w:r>
    </w:p>
    <w:p w:rsidR="00681D0A" w:rsidRDefault="00681D0A" w:rsidP="00630885">
      <w:pPr>
        <w:pStyle w:val="Default"/>
        <w:ind w:firstLine="709"/>
        <w:jc w:val="both"/>
        <w:rPr>
          <w:sz w:val="28"/>
          <w:szCs w:val="28"/>
          <w:lang w:bidi="ru-RU"/>
        </w:rPr>
      </w:pPr>
    </w:p>
    <w:p w:rsidR="00681D0A" w:rsidRDefault="00630885" w:rsidP="00630885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Муниципальная программа реализуется через комплекс мероприятий производственного и организационного характера, улучшающих техническое и санитарное состояние водоснабжения и водоотведения округа.</w:t>
      </w:r>
    </w:p>
    <w:p w:rsidR="00630885" w:rsidRDefault="00630885" w:rsidP="00630885">
      <w:pPr>
        <w:tabs>
          <w:tab w:val="left" w:pos="723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итогам реализации муниципальной программы планируется:</w:t>
      </w:r>
    </w:p>
    <w:p w:rsidR="00630885" w:rsidRPr="001555D0" w:rsidRDefault="00630885" w:rsidP="001555D0">
      <w:pPr>
        <w:pStyle w:val="a4"/>
        <w:numPr>
          <w:ilvl w:val="0"/>
          <w:numId w:val="4"/>
        </w:numPr>
        <w:tabs>
          <w:tab w:val="left" w:pos="993"/>
          <w:tab w:val="left" w:pos="7230"/>
        </w:tabs>
        <w:ind w:left="0" w:firstLine="709"/>
        <w:jc w:val="both"/>
        <w:rPr>
          <w:sz w:val="28"/>
          <w:szCs w:val="28"/>
        </w:rPr>
      </w:pPr>
      <w:r w:rsidRPr="001555D0">
        <w:rPr>
          <w:sz w:val="28"/>
          <w:szCs w:val="28"/>
        </w:rPr>
        <w:t>увеличение мощности систем хозяйственно-питьевого водоснабжения;</w:t>
      </w:r>
    </w:p>
    <w:p w:rsidR="00630885" w:rsidRPr="001555D0" w:rsidRDefault="00630885" w:rsidP="001555D0">
      <w:pPr>
        <w:pStyle w:val="a4"/>
        <w:numPr>
          <w:ilvl w:val="0"/>
          <w:numId w:val="4"/>
        </w:numPr>
        <w:tabs>
          <w:tab w:val="left" w:pos="993"/>
          <w:tab w:val="left" w:pos="7230"/>
        </w:tabs>
        <w:ind w:left="0" w:firstLine="709"/>
        <w:jc w:val="both"/>
        <w:rPr>
          <w:sz w:val="28"/>
          <w:szCs w:val="28"/>
        </w:rPr>
      </w:pPr>
      <w:r w:rsidRPr="001555D0">
        <w:rPr>
          <w:sz w:val="28"/>
          <w:szCs w:val="28"/>
        </w:rPr>
        <w:t xml:space="preserve">количество объектов, подключенных </w:t>
      </w:r>
      <w:r w:rsidR="006710BC" w:rsidRPr="006710BC">
        <w:rPr>
          <w:sz w:val="28"/>
          <w:szCs w:val="28"/>
        </w:rPr>
        <w:t>в отчетном году</w:t>
      </w:r>
      <w:r w:rsidR="006710BC">
        <w:rPr>
          <w:sz w:val="28"/>
          <w:szCs w:val="28"/>
        </w:rPr>
        <w:t xml:space="preserve"> </w:t>
      </w:r>
      <w:r w:rsidRPr="001555D0">
        <w:rPr>
          <w:sz w:val="28"/>
          <w:szCs w:val="28"/>
        </w:rPr>
        <w:t>к централизованной системе водоснабжения;</w:t>
      </w:r>
    </w:p>
    <w:p w:rsidR="00630885" w:rsidRPr="001555D0" w:rsidRDefault="00630885" w:rsidP="001555D0">
      <w:pPr>
        <w:pStyle w:val="a4"/>
        <w:numPr>
          <w:ilvl w:val="0"/>
          <w:numId w:val="4"/>
        </w:numPr>
        <w:tabs>
          <w:tab w:val="left" w:pos="993"/>
          <w:tab w:val="left" w:pos="7230"/>
        </w:tabs>
        <w:ind w:left="0" w:firstLine="709"/>
        <w:jc w:val="both"/>
        <w:rPr>
          <w:spacing w:val="2"/>
          <w:sz w:val="28"/>
          <w:szCs w:val="28"/>
          <w:shd w:val="clear" w:color="auto" w:fill="FFFFFF"/>
        </w:rPr>
      </w:pPr>
      <w:r w:rsidRPr="001555D0">
        <w:rPr>
          <w:sz w:val="28"/>
          <w:szCs w:val="28"/>
        </w:rPr>
        <w:t>количество объектов, подключенных</w:t>
      </w:r>
      <w:r w:rsidR="006710BC">
        <w:rPr>
          <w:sz w:val="28"/>
          <w:szCs w:val="28"/>
        </w:rPr>
        <w:t xml:space="preserve"> </w:t>
      </w:r>
      <w:r w:rsidR="006710BC" w:rsidRPr="006710BC">
        <w:rPr>
          <w:sz w:val="28"/>
          <w:szCs w:val="28"/>
        </w:rPr>
        <w:t>в отчетном году</w:t>
      </w:r>
      <w:r w:rsidRPr="001555D0">
        <w:rPr>
          <w:sz w:val="28"/>
          <w:szCs w:val="28"/>
        </w:rPr>
        <w:t xml:space="preserve"> к централизованной системе водоотведения</w:t>
      </w:r>
      <w:r w:rsidRPr="001555D0">
        <w:rPr>
          <w:spacing w:val="2"/>
          <w:sz w:val="28"/>
          <w:szCs w:val="28"/>
          <w:shd w:val="clear" w:color="auto" w:fill="FFFFFF"/>
        </w:rPr>
        <w:t>;</w:t>
      </w:r>
    </w:p>
    <w:p w:rsidR="00630885" w:rsidRPr="001F7E1A" w:rsidRDefault="00630885" w:rsidP="001555D0">
      <w:pPr>
        <w:pStyle w:val="a4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pacing w:val="2"/>
          <w:sz w:val="28"/>
          <w:szCs w:val="28"/>
          <w:shd w:val="clear" w:color="auto" w:fill="FFFFFF"/>
        </w:rPr>
      </w:pPr>
      <w:r w:rsidRPr="001555D0">
        <w:rPr>
          <w:sz w:val="28"/>
          <w:szCs w:val="28"/>
        </w:rPr>
        <w:t xml:space="preserve">количество введенных в эксплуатацию очистных сооружений канализации, осуществляющих качественную очистку стоков (в том числе локальные </w:t>
      </w:r>
      <w:r w:rsidRPr="001F7E1A">
        <w:rPr>
          <w:sz w:val="28"/>
          <w:szCs w:val="28"/>
        </w:rPr>
        <w:t>очистные сооружения);</w:t>
      </w:r>
    </w:p>
    <w:p w:rsidR="00630885" w:rsidRPr="001F7E1A" w:rsidRDefault="00630885" w:rsidP="001555D0">
      <w:pPr>
        <w:pStyle w:val="a4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F7E1A">
        <w:rPr>
          <w:sz w:val="28"/>
          <w:szCs w:val="28"/>
        </w:rPr>
        <w:t>количество объектов, в отношении которых осуществляется сбор исходных данны</w:t>
      </w:r>
      <w:r w:rsidR="001F7E1A" w:rsidRPr="001F7E1A">
        <w:rPr>
          <w:sz w:val="28"/>
          <w:szCs w:val="28"/>
        </w:rPr>
        <w:t>х, в том числе проектные работы;</w:t>
      </w:r>
    </w:p>
    <w:p w:rsidR="001F7E1A" w:rsidRPr="001F7E1A" w:rsidRDefault="001F7E1A" w:rsidP="001555D0">
      <w:pPr>
        <w:pStyle w:val="a4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F7E1A">
        <w:rPr>
          <w:sz w:val="28"/>
          <w:szCs w:val="28"/>
        </w:rPr>
        <w:t>строительство сетей водоотведения.</w:t>
      </w:r>
    </w:p>
    <w:p w:rsidR="00630885" w:rsidRDefault="00630885" w:rsidP="00630885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результате реализации предусмотренных мероприятий по совершенствованию системы управления в сфере обеспечения населения питьевой водой предполагается обеспечить устойчивое, экономически эффективное функционирование систем водоснабжения и водоотведения на                              территории  округа.</w:t>
      </w:r>
    </w:p>
    <w:p w:rsidR="00FD6AD3" w:rsidRPr="00CA4987" w:rsidRDefault="00FD6AD3" w:rsidP="007C1C76">
      <w:pPr>
        <w:tabs>
          <w:tab w:val="left" w:pos="10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FD6AD3" w:rsidRDefault="00FD6AD3" w:rsidP="00A619E3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6710BC" w:rsidRDefault="006710BC" w:rsidP="00A619E3">
      <w:pPr>
        <w:ind w:firstLine="709"/>
        <w:jc w:val="both"/>
        <w:rPr>
          <w:sz w:val="28"/>
          <w:szCs w:val="28"/>
        </w:rPr>
      </w:pPr>
    </w:p>
    <w:p w:rsidR="001849D6" w:rsidRPr="008E57B9" w:rsidRDefault="001849D6" w:rsidP="001849D6">
      <w:pPr>
        <w:pStyle w:val="Default"/>
        <w:rPr>
          <w:color w:val="auto"/>
          <w:sz w:val="28"/>
          <w:szCs w:val="28"/>
        </w:rPr>
      </w:pPr>
      <w:r w:rsidRPr="008E57B9">
        <w:rPr>
          <w:color w:val="auto"/>
          <w:sz w:val="28"/>
          <w:szCs w:val="28"/>
        </w:rPr>
        <w:t xml:space="preserve">Начальник управления </w:t>
      </w:r>
    </w:p>
    <w:p w:rsidR="00F37F03" w:rsidRDefault="001849D6" w:rsidP="00560B09">
      <w:pPr>
        <w:rPr>
          <w:sz w:val="20"/>
          <w:szCs w:val="20"/>
        </w:rPr>
      </w:pPr>
      <w:r w:rsidRPr="008E57B9">
        <w:rPr>
          <w:sz w:val="28"/>
          <w:szCs w:val="28"/>
        </w:rPr>
        <w:t xml:space="preserve">городского хозяйства                                                          </w:t>
      </w:r>
      <w:r>
        <w:rPr>
          <w:sz w:val="28"/>
          <w:szCs w:val="28"/>
        </w:rPr>
        <w:t xml:space="preserve">    </w:t>
      </w:r>
      <w:r w:rsidRPr="008E57B9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</w:t>
      </w:r>
      <w:proofErr w:type="spellStart"/>
      <w:r w:rsidR="00560B09">
        <w:rPr>
          <w:sz w:val="28"/>
          <w:szCs w:val="28"/>
        </w:rPr>
        <w:t>Е.А</w:t>
      </w:r>
      <w:proofErr w:type="spellEnd"/>
      <w:r w:rsidR="00560B09">
        <w:rPr>
          <w:sz w:val="28"/>
          <w:szCs w:val="28"/>
        </w:rPr>
        <w:t xml:space="preserve">. </w:t>
      </w:r>
      <w:proofErr w:type="spellStart"/>
      <w:r w:rsidR="00560B09">
        <w:rPr>
          <w:sz w:val="28"/>
          <w:szCs w:val="28"/>
        </w:rPr>
        <w:t>Хамидуллина</w:t>
      </w:r>
      <w:proofErr w:type="spellEnd"/>
    </w:p>
    <w:p w:rsidR="000C6B2C" w:rsidRDefault="000C6B2C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1849D6" w:rsidRDefault="001849D6" w:rsidP="00E14E32">
      <w:pPr>
        <w:jc w:val="both"/>
        <w:rPr>
          <w:sz w:val="20"/>
          <w:szCs w:val="20"/>
        </w:rPr>
      </w:pPr>
    </w:p>
    <w:p w:rsidR="001849D6" w:rsidRDefault="001849D6" w:rsidP="00E14E32">
      <w:pPr>
        <w:jc w:val="both"/>
        <w:rPr>
          <w:sz w:val="20"/>
          <w:szCs w:val="20"/>
        </w:rPr>
      </w:pPr>
    </w:p>
    <w:p w:rsidR="001849D6" w:rsidRDefault="001849D6" w:rsidP="00E14E32">
      <w:pPr>
        <w:jc w:val="both"/>
        <w:rPr>
          <w:sz w:val="20"/>
          <w:szCs w:val="20"/>
        </w:rPr>
      </w:pPr>
    </w:p>
    <w:p w:rsidR="001849D6" w:rsidRDefault="001849D6" w:rsidP="00E14E32">
      <w:pPr>
        <w:jc w:val="both"/>
        <w:rPr>
          <w:sz w:val="20"/>
          <w:szCs w:val="20"/>
        </w:rPr>
      </w:pPr>
    </w:p>
    <w:p w:rsidR="001849D6" w:rsidRDefault="001849D6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sectPr w:rsidR="00B44760" w:rsidSect="00F37F03">
      <w:pgSz w:w="11906" w:h="16838"/>
      <w:pgMar w:top="1134" w:right="567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4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FA3A73"/>
    <w:multiLevelType w:val="hybridMultilevel"/>
    <w:tmpl w:val="8F4CF2FE"/>
    <w:lvl w:ilvl="0" w:tplc="54C479EA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>
    <w:nsid w:val="4D82333E"/>
    <w:multiLevelType w:val="hybridMultilevel"/>
    <w:tmpl w:val="3B76B16A"/>
    <w:lvl w:ilvl="0" w:tplc="E236D0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7831819"/>
    <w:multiLevelType w:val="hybridMultilevel"/>
    <w:tmpl w:val="7CBE2C3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>
    <w:nsid w:val="71BE54E8"/>
    <w:multiLevelType w:val="hybridMultilevel"/>
    <w:tmpl w:val="1124FE52"/>
    <w:lvl w:ilvl="0" w:tplc="705A9F00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B6C"/>
    <w:rsid w:val="000268DA"/>
    <w:rsid w:val="000905B9"/>
    <w:rsid w:val="000A1DDB"/>
    <w:rsid w:val="000C6B2C"/>
    <w:rsid w:val="000D57CC"/>
    <w:rsid w:val="00101B5E"/>
    <w:rsid w:val="001555D0"/>
    <w:rsid w:val="00160B6C"/>
    <w:rsid w:val="00173FB9"/>
    <w:rsid w:val="00180719"/>
    <w:rsid w:val="001849D6"/>
    <w:rsid w:val="001A7D95"/>
    <w:rsid w:val="001F11F4"/>
    <w:rsid w:val="001F7E1A"/>
    <w:rsid w:val="00215E3A"/>
    <w:rsid w:val="002E73CA"/>
    <w:rsid w:val="002F3FF6"/>
    <w:rsid w:val="00300867"/>
    <w:rsid w:val="0030372D"/>
    <w:rsid w:val="00373727"/>
    <w:rsid w:val="00396024"/>
    <w:rsid w:val="003B5E17"/>
    <w:rsid w:val="003F3EBE"/>
    <w:rsid w:val="003F42B8"/>
    <w:rsid w:val="00447E0C"/>
    <w:rsid w:val="004D5B79"/>
    <w:rsid w:val="00534494"/>
    <w:rsid w:val="00560B09"/>
    <w:rsid w:val="00573108"/>
    <w:rsid w:val="00594EA5"/>
    <w:rsid w:val="005A2FD1"/>
    <w:rsid w:val="0060680E"/>
    <w:rsid w:val="00630885"/>
    <w:rsid w:val="006710BC"/>
    <w:rsid w:val="00681D0A"/>
    <w:rsid w:val="0068431D"/>
    <w:rsid w:val="006A47A3"/>
    <w:rsid w:val="006B7C66"/>
    <w:rsid w:val="00777B90"/>
    <w:rsid w:val="0079543F"/>
    <w:rsid w:val="007A48A0"/>
    <w:rsid w:val="007C1C76"/>
    <w:rsid w:val="00812538"/>
    <w:rsid w:val="008410ED"/>
    <w:rsid w:val="00841125"/>
    <w:rsid w:val="0086470C"/>
    <w:rsid w:val="00905358"/>
    <w:rsid w:val="00942C66"/>
    <w:rsid w:val="0095310F"/>
    <w:rsid w:val="009C2F40"/>
    <w:rsid w:val="00A1750D"/>
    <w:rsid w:val="00A619E3"/>
    <w:rsid w:val="00A94B9B"/>
    <w:rsid w:val="00B44760"/>
    <w:rsid w:val="00B46732"/>
    <w:rsid w:val="00BA259F"/>
    <w:rsid w:val="00BB4327"/>
    <w:rsid w:val="00C1216B"/>
    <w:rsid w:val="00C23634"/>
    <w:rsid w:val="00C36E60"/>
    <w:rsid w:val="00C53351"/>
    <w:rsid w:val="00C94840"/>
    <w:rsid w:val="00CA4987"/>
    <w:rsid w:val="00CD0855"/>
    <w:rsid w:val="00D56179"/>
    <w:rsid w:val="00DA06D4"/>
    <w:rsid w:val="00DB5720"/>
    <w:rsid w:val="00E14E32"/>
    <w:rsid w:val="00E32C70"/>
    <w:rsid w:val="00EB312F"/>
    <w:rsid w:val="00EE1F28"/>
    <w:rsid w:val="00EF555E"/>
    <w:rsid w:val="00F018E9"/>
    <w:rsid w:val="00F029E6"/>
    <w:rsid w:val="00F37F03"/>
    <w:rsid w:val="00F8161C"/>
    <w:rsid w:val="00FB288F"/>
    <w:rsid w:val="00FD6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68431D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8431D"/>
    <w:pPr>
      <w:keepNext/>
      <w:jc w:val="center"/>
      <w:outlineLvl w:val="0"/>
    </w:pPr>
    <w:rPr>
      <w:rFonts w:eastAsia="Times New Roman"/>
      <w:b/>
      <w:sz w:val="28"/>
    </w:rPr>
  </w:style>
  <w:style w:type="paragraph" w:styleId="2">
    <w:name w:val="heading 2"/>
    <w:basedOn w:val="a"/>
    <w:next w:val="a"/>
    <w:link w:val="20"/>
    <w:uiPriority w:val="99"/>
    <w:qFormat/>
    <w:rsid w:val="0068431D"/>
    <w:pPr>
      <w:keepNext/>
      <w:pBdr>
        <w:bottom w:val="thinThickSmallGap" w:sz="24" w:space="1" w:color="auto"/>
      </w:pBdr>
      <w:spacing w:line="400" w:lineRule="exact"/>
      <w:jc w:val="center"/>
      <w:outlineLvl w:val="1"/>
    </w:pPr>
    <w:rPr>
      <w:rFonts w:eastAsia="Times New Roman"/>
      <w:b/>
      <w:sz w:val="36"/>
    </w:rPr>
  </w:style>
  <w:style w:type="paragraph" w:styleId="3">
    <w:name w:val="heading 3"/>
    <w:basedOn w:val="a"/>
    <w:next w:val="a"/>
    <w:link w:val="30"/>
    <w:uiPriority w:val="99"/>
    <w:qFormat/>
    <w:rsid w:val="0030372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30372D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30372D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30372D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30372D"/>
    <w:pPr>
      <w:spacing w:before="240" w:after="60"/>
      <w:outlineLvl w:val="6"/>
    </w:pPr>
    <w:rPr>
      <w:rFonts w:ascii="Calibri" w:eastAsia="Times New Roman" w:hAnsi="Calibri"/>
    </w:rPr>
  </w:style>
  <w:style w:type="paragraph" w:styleId="8">
    <w:name w:val="heading 8"/>
    <w:basedOn w:val="a"/>
    <w:next w:val="a"/>
    <w:link w:val="80"/>
    <w:uiPriority w:val="99"/>
    <w:qFormat/>
    <w:rsid w:val="0030372D"/>
    <w:pPr>
      <w:spacing w:before="240" w:after="60"/>
      <w:outlineLvl w:val="7"/>
    </w:pPr>
    <w:rPr>
      <w:rFonts w:ascii="Calibri" w:eastAsia="Times New Roman" w:hAnsi="Calibri"/>
      <w:i/>
      <w:iCs/>
    </w:rPr>
  </w:style>
  <w:style w:type="paragraph" w:styleId="9">
    <w:name w:val="heading 9"/>
    <w:basedOn w:val="a"/>
    <w:next w:val="a"/>
    <w:link w:val="90"/>
    <w:uiPriority w:val="99"/>
    <w:qFormat/>
    <w:rsid w:val="0030372D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0372D"/>
    <w:rPr>
      <w:rFonts w:eastAsia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locked/>
    <w:rsid w:val="0030372D"/>
    <w:rPr>
      <w:rFonts w:eastAsia="Times New Roman" w:cs="Times New Roman"/>
      <w:b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0372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0372D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0372D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30372D"/>
    <w:rPr>
      <w:rFonts w:ascii="Calibri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30372D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30372D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30372D"/>
    <w:rPr>
      <w:rFonts w:ascii="Cambria" w:hAnsi="Cambria" w:cs="Times New Roman"/>
      <w:sz w:val="22"/>
      <w:szCs w:val="22"/>
    </w:rPr>
  </w:style>
  <w:style w:type="paragraph" w:styleId="a3">
    <w:name w:val="caption"/>
    <w:basedOn w:val="a"/>
    <w:next w:val="a"/>
    <w:uiPriority w:val="99"/>
    <w:qFormat/>
    <w:rsid w:val="0030372D"/>
    <w:rPr>
      <w:b/>
      <w:bCs/>
      <w:sz w:val="20"/>
      <w:szCs w:val="20"/>
    </w:rPr>
  </w:style>
  <w:style w:type="paragraph" w:styleId="a4">
    <w:name w:val="List Paragraph"/>
    <w:basedOn w:val="a"/>
    <w:uiPriority w:val="99"/>
    <w:qFormat/>
    <w:rsid w:val="00E14E32"/>
    <w:pPr>
      <w:ind w:left="720"/>
      <w:contextualSpacing/>
    </w:pPr>
  </w:style>
  <w:style w:type="paragraph" w:styleId="a5">
    <w:name w:val="Normal (Web)"/>
    <w:basedOn w:val="a"/>
    <w:uiPriority w:val="99"/>
    <w:semiHidden/>
    <w:locked/>
    <w:rsid w:val="003F3EBE"/>
    <w:pPr>
      <w:spacing w:before="100" w:beforeAutospacing="1" w:after="100" w:afterAutospacing="1"/>
    </w:pPr>
    <w:rPr>
      <w:rFonts w:eastAsia="Times New Roman"/>
    </w:rPr>
  </w:style>
  <w:style w:type="character" w:customStyle="1" w:styleId="-">
    <w:name w:val="Интернет-ссылка"/>
    <w:rsid w:val="0095310F"/>
    <w:rPr>
      <w:color w:val="000080"/>
      <w:u w:val="single"/>
    </w:rPr>
  </w:style>
  <w:style w:type="paragraph" w:customStyle="1" w:styleId="ConsPlusCell">
    <w:name w:val="ConsPlusCell"/>
    <w:uiPriority w:val="99"/>
    <w:qFormat/>
    <w:rsid w:val="0095310F"/>
    <w:pPr>
      <w:widowControl w:val="0"/>
    </w:pPr>
    <w:rPr>
      <w:rFonts w:ascii="Calibri" w:eastAsia="Times New Roman" w:hAnsi="Calibri" w:cs="Calibri"/>
    </w:rPr>
  </w:style>
  <w:style w:type="paragraph" w:styleId="a6">
    <w:name w:val="Balloon Text"/>
    <w:basedOn w:val="a"/>
    <w:link w:val="a7"/>
    <w:uiPriority w:val="99"/>
    <w:semiHidden/>
    <w:unhideWhenUsed/>
    <w:locked/>
    <w:rsid w:val="000C6B2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C6B2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44760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8">
    <w:name w:val="Table Grid"/>
    <w:basedOn w:val="a1"/>
    <w:uiPriority w:val="59"/>
    <w:locked/>
    <w:rsid w:val="00CD08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68431D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8431D"/>
    <w:pPr>
      <w:keepNext/>
      <w:jc w:val="center"/>
      <w:outlineLvl w:val="0"/>
    </w:pPr>
    <w:rPr>
      <w:rFonts w:eastAsia="Times New Roman"/>
      <w:b/>
      <w:sz w:val="28"/>
    </w:rPr>
  </w:style>
  <w:style w:type="paragraph" w:styleId="2">
    <w:name w:val="heading 2"/>
    <w:basedOn w:val="a"/>
    <w:next w:val="a"/>
    <w:link w:val="20"/>
    <w:uiPriority w:val="99"/>
    <w:qFormat/>
    <w:rsid w:val="0068431D"/>
    <w:pPr>
      <w:keepNext/>
      <w:pBdr>
        <w:bottom w:val="thinThickSmallGap" w:sz="24" w:space="1" w:color="auto"/>
      </w:pBdr>
      <w:spacing w:line="400" w:lineRule="exact"/>
      <w:jc w:val="center"/>
      <w:outlineLvl w:val="1"/>
    </w:pPr>
    <w:rPr>
      <w:rFonts w:eastAsia="Times New Roman"/>
      <w:b/>
      <w:sz w:val="36"/>
    </w:rPr>
  </w:style>
  <w:style w:type="paragraph" w:styleId="3">
    <w:name w:val="heading 3"/>
    <w:basedOn w:val="a"/>
    <w:next w:val="a"/>
    <w:link w:val="30"/>
    <w:uiPriority w:val="99"/>
    <w:qFormat/>
    <w:rsid w:val="0030372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30372D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30372D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30372D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30372D"/>
    <w:pPr>
      <w:spacing w:before="240" w:after="60"/>
      <w:outlineLvl w:val="6"/>
    </w:pPr>
    <w:rPr>
      <w:rFonts w:ascii="Calibri" w:eastAsia="Times New Roman" w:hAnsi="Calibri"/>
    </w:rPr>
  </w:style>
  <w:style w:type="paragraph" w:styleId="8">
    <w:name w:val="heading 8"/>
    <w:basedOn w:val="a"/>
    <w:next w:val="a"/>
    <w:link w:val="80"/>
    <w:uiPriority w:val="99"/>
    <w:qFormat/>
    <w:rsid w:val="0030372D"/>
    <w:pPr>
      <w:spacing w:before="240" w:after="60"/>
      <w:outlineLvl w:val="7"/>
    </w:pPr>
    <w:rPr>
      <w:rFonts w:ascii="Calibri" w:eastAsia="Times New Roman" w:hAnsi="Calibri"/>
      <w:i/>
      <w:iCs/>
    </w:rPr>
  </w:style>
  <w:style w:type="paragraph" w:styleId="9">
    <w:name w:val="heading 9"/>
    <w:basedOn w:val="a"/>
    <w:next w:val="a"/>
    <w:link w:val="90"/>
    <w:uiPriority w:val="99"/>
    <w:qFormat/>
    <w:rsid w:val="0030372D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0372D"/>
    <w:rPr>
      <w:rFonts w:eastAsia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locked/>
    <w:rsid w:val="0030372D"/>
    <w:rPr>
      <w:rFonts w:eastAsia="Times New Roman" w:cs="Times New Roman"/>
      <w:b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0372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0372D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0372D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30372D"/>
    <w:rPr>
      <w:rFonts w:ascii="Calibri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30372D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30372D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30372D"/>
    <w:rPr>
      <w:rFonts w:ascii="Cambria" w:hAnsi="Cambria" w:cs="Times New Roman"/>
      <w:sz w:val="22"/>
      <w:szCs w:val="22"/>
    </w:rPr>
  </w:style>
  <w:style w:type="paragraph" w:styleId="a3">
    <w:name w:val="caption"/>
    <w:basedOn w:val="a"/>
    <w:next w:val="a"/>
    <w:uiPriority w:val="99"/>
    <w:qFormat/>
    <w:rsid w:val="0030372D"/>
    <w:rPr>
      <w:b/>
      <w:bCs/>
      <w:sz w:val="20"/>
      <w:szCs w:val="20"/>
    </w:rPr>
  </w:style>
  <w:style w:type="paragraph" w:styleId="a4">
    <w:name w:val="List Paragraph"/>
    <w:basedOn w:val="a"/>
    <w:uiPriority w:val="99"/>
    <w:qFormat/>
    <w:rsid w:val="00E14E32"/>
    <w:pPr>
      <w:ind w:left="720"/>
      <w:contextualSpacing/>
    </w:pPr>
  </w:style>
  <w:style w:type="paragraph" w:styleId="a5">
    <w:name w:val="Normal (Web)"/>
    <w:basedOn w:val="a"/>
    <w:uiPriority w:val="99"/>
    <w:semiHidden/>
    <w:locked/>
    <w:rsid w:val="003F3EBE"/>
    <w:pPr>
      <w:spacing w:before="100" w:beforeAutospacing="1" w:after="100" w:afterAutospacing="1"/>
    </w:pPr>
    <w:rPr>
      <w:rFonts w:eastAsia="Times New Roman"/>
    </w:rPr>
  </w:style>
  <w:style w:type="character" w:customStyle="1" w:styleId="-">
    <w:name w:val="Интернет-ссылка"/>
    <w:rsid w:val="0095310F"/>
    <w:rPr>
      <w:color w:val="000080"/>
      <w:u w:val="single"/>
    </w:rPr>
  </w:style>
  <w:style w:type="paragraph" w:customStyle="1" w:styleId="ConsPlusCell">
    <w:name w:val="ConsPlusCell"/>
    <w:uiPriority w:val="99"/>
    <w:qFormat/>
    <w:rsid w:val="0095310F"/>
    <w:pPr>
      <w:widowControl w:val="0"/>
    </w:pPr>
    <w:rPr>
      <w:rFonts w:ascii="Calibri" w:eastAsia="Times New Roman" w:hAnsi="Calibri" w:cs="Calibri"/>
    </w:rPr>
  </w:style>
  <w:style w:type="paragraph" w:styleId="a6">
    <w:name w:val="Balloon Text"/>
    <w:basedOn w:val="a"/>
    <w:link w:val="a7"/>
    <w:uiPriority w:val="99"/>
    <w:semiHidden/>
    <w:unhideWhenUsed/>
    <w:locked/>
    <w:rsid w:val="000C6B2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C6B2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44760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8">
    <w:name w:val="Table Grid"/>
    <w:basedOn w:val="a1"/>
    <w:uiPriority w:val="59"/>
    <w:locked/>
    <w:rsid w:val="00CD08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F756D6-A5FB-4D31-AC02-3612C6B9B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757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Симонова Нинель Владиславовна</dc:creator>
  <cp:lastModifiedBy>Сафина Илона Михайловна</cp:lastModifiedBy>
  <cp:revision>6</cp:revision>
  <cp:lastPrinted>2021-09-28T09:06:00Z</cp:lastPrinted>
  <dcterms:created xsi:type="dcterms:W3CDTF">2021-08-30T06:52:00Z</dcterms:created>
  <dcterms:modified xsi:type="dcterms:W3CDTF">2021-09-28T09:06:00Z</dcterms:modified>
</cp:coreProperties>
</file>