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23.03.2026     №223-р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55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распоряжение администрации Копейского городского округа от 26.12.2024 </w:t>
      </w:r>
      <w:r>
        <w:rPr>
          <w:rFonts w:ascii="Tempora LGC Uni" w:hAnsi="Tempora LGC Uni"/>
          <w:sz w:val="28"/>
          <w:szCs w:val="28"/>
        </w:rPr>
        <w:t>№</w:t>
      </w:r>
      <w:r>
        <w:rPr>
          <w:sz w:val="28"/>
          <w:szCs w:val="28"/>
        </w:rPr>
        <w:t xml:space="preserve"> 1075-р</w:t>
      </w:r>
      <w:r>
        <w:rPr>
          <w:sz w:val="28"/>
          <w:szCs w:val="28"/>
          <w:lang w:eastAsia="zh-CN"/>
        </w:rPr>
        <w:t xml:space="preserve">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Федеральными законами от 06 октября 2003 года </w:t>
      </w:r>
      <w:r>
        <w:rPr>
          <w:rFonts w:ascii="Tempora LGC Uni" w:hAnsi="Tempora LGC Uni"/>
          <w:sz w:val="28"/>
          <w:szCs w:val="28"/>
        </w:rPr>
        <w:t>№</w:t>
      </w:r>
      <w:r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власти», постановлением администрации Копейского городского округа от 25.04.2024 </w:t>
      </w:r>
      <w:r>
        <w:rPr>
          <w:rFonts w:ascii="Tempora LGC Uni" w:hAnsi="Tempora LGC Uni"/>
          <w:sz w:val="28"/>
          <w:szCs w:val="28"/>
        </w:rPr>
        <w:t>№</w:t>
      </w:r>
      <w:r>
        <w:rPr>
          <w:sz w:val="28"/>
          <w:szCs w:val="28"/>
        </w:rPr>
        <w:t xml:space="preserve"> 1098-п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распоряжение администрации Копейского городского округа от 26.12.2024 </w:t>
      </w:r>
      <w:r>
        <w:rPr>
          <w:rFonts w:ascii="Tempora LGC Uni" w:hAnsi="Tempora LGC Uni"/>
          <w:sz w:val="28"/>
          <w:szCs w:val="28"/>
        </w:rPr>
        <w:t>№</w:t>
      </w:r>
      <w:r>
        <w:rPr>
          <w:sz w:val="28"/>
          <w:szCs w:val="28"/>
        </w:rPr>
        <w:t xml:space="preserve"> 1075-р «Об утверждении муниципальной программы «Модернизация объектов коммунальной инфраструктуры», изложив муниципальную программу «Модернизация объектов коммунальной инфраструктуры» в новой редакции (прилагается).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Отделу пресс-службы администрации Копейского городского округа Челябинской области (Петренко Е.А.) разместить настоящее распоряжение на сайте администрации Копейского городского округа Челябинской области в сети Интернет.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распоряжения возложить на заместителя Главы Копейского городского округа по жилищно-коммунальным вопросам Филиппова А.С.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распоряжение вступает в силу со дня подписания.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8"/>
          <w:szCs w:val="28"/>
        </w:rPr>
        <w:t>Глава городского округа                                                                     С.В. Логанова</w:t>
      </w:r>
    </w:p>
    <w:sectPr>
      <w:type w:val="nextPage"/>
      <w:pgSz w:w="11906" w:h="16838"/>
      <w:pgMar w:left="1701" w:right="707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swiss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empora LGC Uni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133a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362e3f"/>
    <w:rPr>
      <w:rFonts w:ascii="Segoe UI" w:hAnsi="Segoe UI" w:eastAsia="Times New Roman" w:cs="Segoe UI"/>
      <w:sz w:val="18"/>
      <w:szCs w:val="18"/>
      <w:lang w:eastAsia="ru-RU"/>
    </w:rPr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362e3f"/>
    <w:pPr/>
    <w:rPr>
      <w:rFonts w:ascii="Segoe UI" w:hAnsi="Segoe UI" w:cs="Segoe UI"/>
      <w:sz w:val="18"/>
      <w:szCs w:val="18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f133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5F8160-A559-4B2F-9581-248FEB7B8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190</Words>
  <Characters>1372</Characters>
  <CharactersWithSpaces>1624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2026-03-23T08:16:00Z</dcterms:created>
  <dc:creator>Давыденко</dc:creator>
  <dc:description/>
  <dc:language>ru-RU</dc:language>
  <cp:lastModifiedBy/>
  <cp:lastPrinted>2025-06-03T15:57:00Z</cp:lastPrinted>
  <dcterms:modified xsi:type="dcterms:W3CDTF">2026-03-23T13:27:21Z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