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ind w:left="7655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spacing w:before="0" w:after="0"/>
        <w:ind w:left="7655"/>
        <w:contextualSpacing/>
        <w:jc w:val="center"/>
        <w:rPr>
          <w:color w:val="000000"/>
        </w:rPr>
      </w:pPr>
      <w:r>
        <w:rPr>
          <w:color w:themeColor="text1" w:val="000000"/>
        </w:rPr>
        <w:t xml:space="preserve">протоколом управляющего совета </w:t>
      </w:r>
    </w:p>
    <w:p>
      <w:pPr>
        <w:pStyle w:val="Normal"/>
        <w:spacing w:before="0" w:after="0"/>
        <w:ind w:left="7655"/>
        <w:contextualSpacing/>
        <w:jc w:val="center"/>
        <w:rPr>
          <w:color w:val="000000"/>
        </w:rPr>
      </w:pPr>
      <w:r>
        <w:rPr>
          <w:color w:themeColor="text1" w:val="000000"/>
        </w:rPr>
        <w:t xml:space="preserve">муниципальной программы </w:t>
      </w:r>
    </w:p>
    <w:p>
      <w:pPr>
        <w:pStyle w:val="Normal"/>
        <w:spacing w:before="0" w:after="0"/>
        <w:ind w:left="7655"/>
        <w:contextualSpacing/>
        <w:jc w:val="center"/>
        <w:rPr>
          <w:color w:val="000000"/>
        </w:rPr>
      </w:pPr>
      <w:r>
        <w:rPr>
          <w:color w:themeColor="text1" w:val="000000"/>
        </w:rPr>
        <w:t>«Оказание молодым семьям государственной</w:t>
      </w:r>
    </w:p>
    <w:p>
      <w:pPr>
        <w:pStyle w:val="Normal"/>
        <w:spacing w:before="0" w:after="0"/>
        <w:ind w:left="7655"/>
        <w:contextualSpacing/>
        <w:jc w:val="center"/>
        <w:rPr>
          <w:color w:val="000000"/>
        </w:rPr>
      </w:pPr>
      <w:r>
        <w:rPr>
          <w:color w:themeColor="text1" w:val="000000"/>
        </w:rPr>
        <w:t xml:space="preserve">поддержки для улучшения жилищных </w:t>
      </w:r>
    </w:p>
    <w:p>
      <w:pPr>
        <w:pStyle w:val="Normal"/>
        <w:spacing w:before="0" w:after="0"/>
        <w:ind w:left="7655"/>
        <w:contextualSpacing/>
        <w:jc w:val="center"/>
        <w:rPr>
          <w:color w:val="000000"/>
        </w:rPr>
      </w:pPr>
      <w:r>
        <w:rPr>
          <w:color w:themeColor="text1" w:val="000000"/>
        </w:rPr>
        <w:t>условий в Копейском городском округе»</w:t>
      </w:r>
    </w:p>
    <w:p>
      <w:pPr>
        <w:pStyle w:val="Normal"/>
        <w:ind w:left="7655"/>
        <w:jc w:val="center"/>
        <w:rPr>
          <w:u w:val="single"/>
        </w:rPr>
      </w:pPr>
      <w:r>
        <w:rPr>
          <w:color w:themeColor="text1" w:val="000000"/>
          <w:u w:val="single"/>
        </w:rPr>
        <w:t xml:space="preserve">от </w:t>
      </w:r>
      <w:r>
        <w:rPr>
          <w:color w:themeColor="text1" w:val="000000"/>
          <w:u w:val="single"/>
        </w:rPr>
        <w:t xml:space="preserve">20.01.2026 </w:t>
      </w:r>
      <w:r>
        <w:rPr>
          <w:color w:themeColor="text1" w:val="000000"/>
          <w:u w:val="single"/>
        </w:rPr>
        <w:t xml:space="preserve">№ </w:t>
      </w:r>
      <w:r>
        <w:rPr>
          <w:color w:themeColor="text1" w:val="000000"/>
          <w:u w:val="single"/>
        </w:rPr>
        <w:t>4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>
          <w:rFonts w:eastAsia="Calibri" w:eastAsiaTheme="minorHAnsi"/>
        </w:rPr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>
          <w:rFonts w:eastAsia="Calibri" w:eastAsiaTheme="minorHAnsi"/>
        </w:rPr>
        <w:t>комплекса процессных мероприятий</w:t>
      </w:r>
    </w:p>
    <w:p>
      <w:pPr>
        <w:pStyle w:val="Normal"/>
        <w:jc w:val="center"/>
        <w:rPr/>
      </w:pPr>
      <w:r>
        <w:rPr>
          <w:rFonts w:eastAsia="Calibri" w:eastAsiaTheme="minorHAnsi"/>
        </w:rPr>
        <w:t>«Оказание молодым семьям государственной поддержки для улучшения жилищных условий в Копейском городском округе»</w:t>
      </w:r>
    </w:p>
    <w:p>
      <w:pPr>
        <w:pStyle w:val="Normal"/>
        <w:spacing w:before="0" w:after="0"/>
        <w:contextualSpacing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>
          <w:rFonts w:eastAsia="Calibri" w:eastAsiaTheme="minorHAnsi"/>
        </w:rPr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989"/>
        <w:gridCol w:w="7147"/>
      </w:tblGrid>
      <w:tr>
        <w:trPr>
          <w:trHeight w:val="641" w:hRule="atLeast"/>
          <w:cantSplit w:val="true"/>
        </w:trPr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8505" w:leader="none"/>
              </w:tabs>
              <w:ind w:right="-1"/>
              <w:jc w:val="both"/>
              <w:rPr/>
            </w:pPr>
            <w:r>
              <w:rPr/>
              <w:t>Заместитель Главы городского округа по имуществу, градостроительству и жилищной политике Рукавишников А.Ю.</w:t>
            </w:r>
          </w:p>
        </w:tc>
      </w:tr>
      <w:tr>
        <w:trPr>
          <w:trHeight w:val="565" w:hRule="atLeast"/>
          <w:cantSplit w:val="true"/>
        </w:trPr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Отдел жилищной политики администрации Копейского городского округа (далее - отдел жилищной политики)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отдела жилищной политики Саевская И.Д.</w:t>
            </w:r>
          </w:p>
        </w:tc>
      </w:tr>
      <w:tr>
        <w:trPr>
          <w:trHeight w:val="1130" w:hRule="atLeast"/>
        </w:trPr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Связь с муниципальной программой</w:t>
            </w:r>
          </w:p>
        </w:tc>
        <w:tc>
          <w:tcPr>
            <w:tcW w:w="7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«Оказание молодым семьям государственной поддержки для улучшения жилищных условий в Копейском городском округе»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ListParagraph"/>
        <w:numPr>
          <w:ilvl w:val="0"/>
          <w:numId w:val="1"/>
        </w:numPr>
        <w:spacing w:lineRule="atLeast" w:line="240" w:before="0" w:after="0"/>
        <w:contextualSpacing/>
        <w:jc w:val="center"/>
        <w:rPr/>
      </w:pPr>
      <w:r>
        <w:rPr>
          <w:rFonts w:eastAsia="Calibri" w:eastAsiaTheme="minorHAnsi"/>
        </w:rPr>
        <w:t>Показатели комплекса процессных мероприятий</w:t>
      </w:r>
    </w:p>
    <w:p>
      <w:pPr>
        <w:pStyle w:val="ListParagraph"/>
        <w:spacing w:lineRule="atLeast" w:line="240"/>
        <w:rPr/>
      </w:pPr>
      <w:r>
        <w:rPr/>
      </w:r>
    </w:p>
    <w:tbl>
      <w:tblPr>
        <w:tblW w:w="1542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29"/>
        <w:gridCol w:w="2634"/>
        <w:gridCol w:w="1416"/>
        <w:gridCol w:w="2127"/>
        <w:gridCol w:w="1135"/>
        <w:gridCol w:w="1132"/>
        <w:gridCol w:w="1135"/>
        <w:gridCol w:w="1137"/>
        <w:gridCol w:w="1133"/>
        <w:gridCol w:w="1100"/>
        <w:gridCol w:w="1843"/>
      </w:tblGrid>
      <w:tr>
        <w:trPr>
          <w:tblHeader w:val="true"/>
          <w:trHeight w:val="305" w:hRule="atLeast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/>
              <w:br w:type="textWrapping" w:clear="all"/>
            </w:r>
            <w:r>
              <w:rPr/>
              <w:t>п</w:t>
            </w:r>
            <w:r>
              <w:rPr>
                <w:lang w:val="en-US"/>
              </w:rPr>
              <w:t>/</w:t>
            </w:r>
            <w:r>
              <w:rPr/>
              <w:t>п</w:t>
            </w:r>
          </w:p>
        </w:tc>
        <w:tc>
          <w:tcPr>
            <w:tcW w:w="2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Базовое значение за год предшествующий году</w:t>
            </w:r>
            <w:r>
              <w:rPr>
                <w:rFonts w:eastAsia="Calibri"/>
                <w:lang w:eastAsia="en-US"/>
              </w:rPr>
              <w:t xml:space="preserve"> разработки проекта муниципальной программы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Значение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за достижение показателя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blHeader w:val="true"/>
          <w:trHeight w:val="1960" w:hRule="atLeast"/>
        </w:trPr>
        <w:tc>
          <w:tcPr>
            <w:tcW w:w="6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2029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2030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blHeader w:val="true"/>
          <w:trHeight w:val="258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11</w:t>
            </w:r>
          </w:p>
        </w:tc>
      </w:tr>
      <w:tr>
        <w:trPr>
          <w:trHeight w:val="555" w:hRule="atLeast"/>
        </w:trPr>
        <w:tc>
          <w:tcPr>
            <w:tcW w:w="15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1.</w:t>
            </w:r>
            <w:r>
              <w:rPr>
                <w:rFonts w:eastAsia="Arial"/>
                <w:color w:val="000000"/>
              </w:rPr>
              <w:t xml:space="preserve"> </w:t>
            </w:r>
            <w:r>
              <w:rPr/>
              <w:t>Предоставление молодым семьям –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>
        <w:trPr>
          <w:trHeight w:val="3030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both"/>
              <w:rPr>
                <w:b/>
                <w:bCs/>
              </w:rPr>
            </w:pPr>
            <w:r>
              <w:rPr/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семья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10*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жилищной политики</w:t>
            </w:r>
          </w:p>
        </w:tc>
      </w:tr>
      <w:tr>
        <w:trPr>
          <w:trHeight w:val="548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shd w:fill="FFFFFF" w:val="clear"/>
              </w:rPr>
              <w:t>Количество молодых семей, воспользовавшихся собственными средствами, дополнительными финансовыми средствами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  <w:p>
            <w:pPr>
              <w:pStyle w:val="Normal"/>
              <w:spacing w:lineRule="atLeast" w:line="240" w:before="0" w:after="0"/>
              <w:contextualSpacing/>
              <w:jc w:val="both"/>
              <w:rPr/>
            </w:pPr>
            <w:r>
              <w:rPr/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семья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10*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жилищной политики</w:t>
            </w:r>
          </w:p>
        </w:tc>
      </w:tr>
      <w:tr>
        <w:trPr>
          <w:trHeight w:val="258" w:hRule="atLeast"/>
        </w:trPr>
        <w:tc>
          <w:tcPr>
            <w:tcW w:w="15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 xml:space="preserve">2. </w:t>
            </w:r>
            <w:r>
              <w:rPr>
                <w:color w:val="000000"/>
                <w:shd w:fill="FFFFFF" w:val="clear"/>
              </w:rPr>
              <w:t>Предоставление молодым семьям – участникам 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258" w:hRule="atLeast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>
                <w:shd w:fill="FFFFFF" w:val="clear"/>
              </w:rPr>
              <w:t>Количество молодых семей, получивших дополнительные социальные выплаты при рождении (усыновлении) одного ребенка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семья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-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-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00000"/>
              </w:rPr>
            </w:pPr>
            <w:r>
              <w:rPr/>
              <w:t>-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жилищной политики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>
          <w:rFonts w:eastAsia="Calibri" w:eastAsiaTheme="minorHAnsi"/>
        </w:rPr>
        <w:t xml:space="preserve">3. Мероприятия (результаты) комплекса процессных мероприятий 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682"/>
        <w:gridCol w:w="3135"/>
        <w:gridCol w:w="1907"/>
        <w:gridCol w:w="1910"/>
        <w:gridCol w:w="1363"/>
        <w:gridCol w:w="1227"/>
        <w:gridCol w:w="818"/>
        <w:gridCol w:w="819"/>
        <w:gridCol w:w="817"/>
        <w:gridCol w:w="818"/>
        <w:gridCol w:w="86"/>
        <w:gridCol w:w="872"/>
        <w:gridCol w:w="682"/>
      </w:tblGrid>
      <w:tr>
        <w:trPr>
          <w:trHeight w:val="524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Базовое значение</w:t>
            </w:r>
          </w:p>
        </w:tc>
        <w:tc>
          <w:tcPr>
            <w:tcW w:w="49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9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2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44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/>
              <w:rPr>
                <w:sz w:val="23"/>
                <w:szCs w:val="23"/>
              </w:rPr>
            </w:pPr>
            <w:r>
              <w:rPr/>
              <w:t xml:space="preserve"> </w:t>
            </w:r>
            <w:r>
              <w:rPr/>
              <w:t>П</w:t>
            </w:r>
            <w:r>
              <w:rPr>
                <w:sz w:val="23"/>
                <w:szCs w:val="23"/>
              </w:rPr>
              <w:t>редоставление молодым семьям –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/>
              <w:rPr/>
            </w:pPr>
            <w:r>
              <w:rPr/>
            </w:r>
          </w:p>
        </w:tc>
      </w:tr>
      <w:tr>
        <w:trPr>
          <w:trHeight w:val="359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C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Предоставление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  <w:p>
            <w:pPr>
              <w:pStyle w:val="Normal"/>
              <w:spacing w:lineRule="atLeast" w:line="240" w:before="0" w:after="0"/>
              <w:contextualSpacing/>
              <w:rPr>
                <w:bCs/>
                <w:color w:val="C00000"/>
              </w:rPr>
            </w:pPr>
            <w:r>
              <w:rPr>
                <w:bCs/>
                <w:color w:val="C00000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000000"/>
                <w:sz w:val="23"/>
                <w:szCs w:val="23"/>
              </w:rPr>
              <w:t>Жилищное обеспечение граждан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000000"/>
                <w:sz w:val="23"/>
                <w:szCs w:val="23"/>
              </w:rPr>
              <w:t>Количество свидетельств о праве на получение социальной выплаты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ед.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17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11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11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10*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10*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</w:tr>
      <w:tr>
        <w:trPr>
          <w:trHeight w:val="333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274" w:leader="none"/>
              </w:tabs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shd w:fill="FFFFFF" w:val="clear"/>
              </w:rPr>
              <w:t xml:space="preserve">  </w:t>
            </w:r>
            <w:r>
              <w:rPr>
                <w:color w:val="000000"/>
                <w:sz w:val="23"/>
                <w:szCs w:val="23"/>
                <w:shd w:fill="FFFFFF" w:val="clear"/>
              </w:rPr>
              <w:t>Предоставление молодым семьям — участникам подпрограммы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344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highlight w:val="yellow"/>
              </w:rPr>
            </w:pPr>
            <w:r>
              <w:rPr/>
              <w:t>2.1.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участникам программы дополнительных социальных выплат при рождении (усыновлении) одного ребенка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000000"/>
                <w:sz w:val="23"/>
                <w:szCs w:val="23"/>
              </w:rPr>
              <w:t>Жилищное обеспечение граждан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 xml:space="preserve">Семьи, имеющие право на получение </w:t>
            </w:r>
            <w:r>
              <w:rPr>
                <w:sz w:val="23"/>
                <w:szCs w:val="23"/>
              </w:rPr>
              <w:t>дополнительных социальных выплат при рождении (усыновлении) одного ребенка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семья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>
          <w:rFonts w:eastAsia="Calibri" w:eastAsiaTheme="minorHAnsi"/>
        </w:rPr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1597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9"/>
        <w:gridCol w:w="5575"/>
        <w:gridCol w:w="1412"/>
        <w:gridCol w:w="1155"/>
        <w:gridCol w:w="1289"/>
        <w:gridCol w:w="1411"/>
        <w:gridCol w:w="1366"/>
        <w:gridCol w:w="794"/>
        <w:gridCol w:w="855"/>
        <w:gridCol w:w="1407"/>
      </w:tblGrid>
      <w:tr>
        <w:trPr>
          <w:trHeight w:val="30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82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5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</w:tr>
      <w:tr>
        <w:trPr>
          <w:trHeight w:val="143" w:hRule="atLeast"/>
        </w:trPr>
        <w:tc>
          <w:tcPr>
            <w:tcW w:w="159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молодым семьям –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>
        <w:trPr>
          <w:trHeight w:val="193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1.1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C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Предоставление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Отдел жилищной политики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51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85 441,87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64 712,02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52 753,02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52 668,34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255 575,25</w:t>
            </w:r>
          </w:p>
        </w:tc>
      </w:tr>
      <w:tr>
        <w:trPr>
          <w:trHeight w:val="51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Федеральный бюджет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14 590,64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12 645,37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8 658,03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8 647,82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44 541,86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4 171,87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2 847,03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2 139,83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2 065,36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22 224,09</w:t>
            </w:r>
          </w:p>
        </w:tc>
      </w:tr>
      <w:tr>
        <w:trPr>
          <w:trHeight w:val="699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Внебюджетные источники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8 636,36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7 156,81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7 500,00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7 500,00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30 793,17</w:t>
            </w:r>
          </w:p>
        </w:tc>
      </w:tr>
      <w:tr>
        <w:trPr>
          <w:trHeight w:val="184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themeColor="text1" w:val="000000"/>
              </w:rPr>
              <w:t>Итого: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  <w:sz w:val="22"/>
              </w:rPr>
            </w:pPr>
            <w:r>
              <w:rPr>
                <w:color w:themeColor="text1" w:val="000000"/>
                <w:sz w:val="22"/>
              </w:rPr>
              <w:t>58 043,00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42 062,81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34 455,16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34 455,16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  <w:sz w:val="22"/>
                <w:szCs w:val="22"/>
              </w:rPr>
              <w:t>169 016,13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526" w:hRule="atLeast"/>
        </w:trPr>
        <w:tc>
          <w:tcPr>
            <w:tcW w:w="1597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000000"/>
                <w:sz w:val="23"/>
                <w:szCs w:val="23"/>
                <w:shd w:fill="FFFFFF" w:val="clear"/>
              </w:rPr>
              <w:t xml:space="preserve"> </w:t>
            </w:r>
            <w:r>
              <w:rPr>
                <w:color w:themeColor="text1" w:val="000000"/>
                <w:shd w:fill="FFFFFF" w:val="clear"/>
              </w:rPr>
              <w:t>Предоставление молодым семьям – участникам 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19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2.1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участникам программы дополнительных социальных выплат при рождении (усыновлении) одного ребенка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Отдел жилищной политики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-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Областной бюджет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</w:tr>
      <w:tr>
        <w:trPr>
          <w:trHeight w:val="46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themeColor="text1" w:val="000000"/>
              </w:rPr>
            </w:pPr>
            <w:r>
              <w:rPr>
                <w:color w:themeColor="text1" w:val="000000"/>
              </w:rPr>
              <w:t>Федеральный бюджет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themeColor="text1"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Местный бюджет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6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color w:val="000000"/>
              </w:rPr>
            </w:pPr>
            <w:r>
              <w:rPr>
                <w:color w:themeColor="text1" w:val="000000"/>
              </w:rPr>
              <w:t>Всего на реализацию комплекса процессных мероприятий, в т.ч.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</w:rPr>
            </w:pPr>
            <w:r>
              <w:rPr>
                <w:color w:val="C00000"/>
              </w:rPr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85 441,87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64 712,02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52 753,02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52 668,34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0,00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>255 575,25</w:t>
            </w:r>
          </w:p>
        </w:tc>
      </w:tr>
    </w:tbl>
    <w:p>
      <w:pPr>
        <w:pStyle w:val="Normal"/>
        <w:spacing w:lineRule="auto" w:line="276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spacing w:lineRule="auto" w:line="276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spacing w:lineRule="auto" w:line="276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spacing w:lineRule="auto" w:line="276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spacing w:lineRule="auto" w:line="276"/>
        <w:ind w:left="360"/>
        <w:jc w:val="center"/>
        <w:rPr>
          <w:rFonts w:eastAsia="Calibri" w:eastAsiaTheme="minorHAnsi"/>
        </w:rPr>
      </w:pPr>
      <w:r>
        <w:rPr>
          <w:rFonts w:eastAsia="Calibri" w:eastAsiaTheme="minorHAnsi"/>
        </w:rPr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 w:val="23"/>
                <w:szCs w:val="23"/>
              </w:rPr>
              <w:t>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</w:tr>
      <w:tr>
        <w:trPr>
          <w:trHeight w:val="1091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C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Предоставление участникам 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Отдел жилищной политики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Свидетельство о праве на получение социальной выплаты</w:t>
            </w:r>
          </w:p>
        </w:tc>
      </w:tr>
      <w:tr>
        <w:trPr>
          <w:trHeight w:val="40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  <w:sz w:val="23"/>
                <w:szCs w:val="23"/>
                <w:shd w:fill="FFFFFF" w:val="clear"/>
              </w:rPr>
              <w:t>Предоставление молодым семьям — участникам подпрограммы дополнительных социальных выплат при рождении (усыновлении) одного ребенка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745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Предоставление участникам программы дополнительных социальных выплат при рождении (усыновлении) одного ребенка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themeColor="text1" w:val="000000"/>
                <w:sz w:val="22"/>
                <w:szCs w:val="22"/>
              </w:rPr>
              <w:t>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Отдел жилищной политики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Свидетельство на право получения социальной выплаты</w:t>
            </w:r>
          </w:p>
        </w:tc>
      </w:tr>
      <w:tr>
        <w:trPr>
          <w:trHeight w:val="164" w:hRule="atLeast"/>
        </w:trPr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  <w:t xml:space="preserve">Контрольная точка 1. Выдача свидетельств </w:t>
            </w:r>
            <w:r>
              <w:rPr>
                <w:sz w:val="23"/>
                <w:szCs w:val="23"/>
              </w:rPr>
              <w:t>о праве на получение социальной выплаты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до 31 декабря ежегодно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themeColor="text1" w:val="000000"/>
              </w:rPr>
              <w:t>Отдел жилищной политики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 </w:t>
            </w:r>
            <w:r>
              <w:rPr/>
              <w:t>Договор о сотрудничестве сторон</w:t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127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5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8" w:customStyle="1">
    <w:name w:val="Текст выноски Знак"/>
    <w:basedOn w:val="DefaultParagraphFont"/>
    <w:uiPriority w:val="99"/>
    <w:semiHidden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9" w:customStyle="1">
    <w:name w:val="Нижний колонтитул Знак"/>
    <w:basedOn w:val="DefaultParagraphFont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0" w:customStyle="1">
    <w:name w:val="Текст сноски Знак"/>
    <w:basedOn w:val="DefaultParagraphFont"/>
    <w:uiPriority w:val="99"/>
    <w:qFormat/>
    <w:rPr>
      <w:rFonts w:eastAsia="Arial" w:cs="Times New Roman" w:eastAsiaTheme="minorEastAsia"/>
      <w:sz w:val="20"/>
      <w:szCs w:val="20"/>
      <w:lang w:eastAsia="ru-RU"/>
    </w:rPr>
  </w:style>
  <w:style w:type="character" w:styleId="Style11" w:customStyle="1">
    <w:name w:val="Символ сноски"/>
    <w:uiPriority w:val="99"/>
    <w:unhideWhenUsed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Droid Sans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2"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/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/>
    </w:pPr>
    <w:rPr>
      <w:i/>
    </w:rPr>
  </w:style>
  <w:style w:type="paragraph" w:styleId="EndnoteText">
    <w:name w:val="endnote text"/>
    <w:basedOn w:val="Normal"/>
    <w:uiPriority w:val="99"/>
    <w:semiHidden/>
    <w:unhideWhenUsed/>
    <w:pPr/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uiPriority w:val="99"/>
    <w:unhideWhenUsed/>
    <w:pPr>
      <w:spacing w:lineRule="auto" w:line="259" w:before="0" w:after="160"/>
    </w:pPr>
    <w:rPr>
      <w:rFonts w:ascii="Calibri" w:hAnsi="Calibri" w:eastAsia="Arial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Arial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1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5" w:customStyle="1">
    <w:name w:val="Заголовок таблицы"/>
    <w:basedOn w:val="Style14"/>
    <w:qFormat/>
    <w:pPr>
      <w:jc w:val="center"/>
    </w:pPr>
    <w:rPr>
      <w:b/>
      <w:bCs/>
    </w:rPr>
  </w:style>
  <w:style w:type="numbering" w:styleId="Style1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BB30D-75AC-4E95-9C73-794829D61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6</Pages>
  <Words>808</Words>
  <Characters>5352</Characters>
  <CharactersWithSpaces>5935</CharactersWithSpaces>
  <Paragraphs>270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2026-02-09T05:40:00Z</dcterms:created>
  <dc:creator>n.babyrina</dc:creator>
  <dc:description/>
  <dc:language>ru-RU</dc:language>
  <cp:lastModifiedBy/>
  <cp:lastPrinted>2026-02-03T13:04:00Z</cp:lastPrinted>
  <dcterms:modified xsi:type="dcterms:W3CDTF">2026-02-09T10:42:59Z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