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rPr/>
      </w:pPr>
      <w:bookmarkStart w:id="0" w:name="_GoBack"/>
      <w:bookmarkEnd w:id="0"/>
      <w:r>
        <w:rPr>
          <w:sz w:val="28"/>
          <w:szCs w:val="28"/>
        </w:rPr>
        <w:t>УТВЕРЖДЕН</w:t>
      </w:r>
    </w:p>
    <w:p>
      <w:pPr>
        <w:pStyle w:val="Normal"/>
        <w:ind w:left="10490"/>
        <w:rPr/>
      </w:pPr>
      <w:r>
        <w:rPr/>
        <w:t>Протоколом управляющего совета</w:t>
      </w:r>
    </w:p>
    <w:p>
      <w:pPr>
        <w:pStyle w:val="Normal"/>
        <w:ind w:left="10490"/>
        <w:rPr/>
      </w:pPr>
      <w:r>
        <w:rPr/>
        <w:t>муниципальной программы «Развитие и поддержка садоводческих  некоммерческих товариществ,  расположенных на территории Копейского городского округа»</w:t>
      </w:r>
    </w:p>
    <w:p>
      <w:pPr>
        <w:pStyle w:val="Normal"/>
        <w:ind w:left="10490"/>
        <w:rPr/>
      </w:pPr>
      <w:r>
        <w:rPr/>
        <w:t>от 20.01.2026 № 3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«Развитие и поддержка садоводческих  некоммерческих товариществ, </w:t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 </w:t>
      </w:r>
      <w:r>
        <w:rPr/>
        <w:t>расположенных на территории Копейского городского округа»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495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82"/>
        <w:gridCol w:w="8202"/>
      </w:tblGrid>
      <w:tr>
        <w:trPr>
          <w:trHeight w:val="351" w:hRule="atLeast"/>
          <w:cantSplit w:val="true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городского хозяйства (далее – УГХ) Архипенко А.П.</w:t>
            </w:r>
          </w:p>
        </w:tc>
      </w:tr>
      <w:tr>
        <w:trPr>
          <w:trHeight w:val="286" w:hRule="atLeast"/>
          <w:cantSplit w:val="true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/>
            </w:pPr>
            <w:r>
              <w:rPr/>
              <w:t>«Развитие и поддержка садоводческих  некоммерческих товариществ,  расположенных на территории Копейского городского округа»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4950" w:type="pct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4"/>
        <w:gridCol w:w="4993"/>
        <w:gridCol w:w="1101"/>
        <w:gridCol w:w="1118"/>
        <w:gridCol w:w="92"/>
        <w:gridCol w:w="879"/>
        <w:gridCol w:w="971"/>
        <w:gridCol w:w="833"/>
        <w:gridCol w:w="971"/>
        <w:gridCol w:w="971"/>
        <w:gridCol w:w="970"/>
        <w:gridCol w:w="1530"/>
      </w:tblGrid>
      <w:tr>
        <w:trPr>
          <w:trHeight w:val="305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 за год</w:t>
            </w:r>
          </w:p>
        </w:tc>
        <w:tc>
          <w:tcPr>
            <w:tcW w:w="56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Ответствен-ный за достижение показателя</w:t>
            </w:r>
          </w:p>
        </w:tc>
      </w:tr>
      <w:tr>
        <w:trPr>
          <w:trHeight w:val="782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</w:t>
            </w:r>
          </w:p>
        </w:tc>
        <w:tc>
          <w:tcPr>
            <w:tcW w:w="144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 </w:t>
            </w:r>
          </w:p>
        </w:tc>
      </w:tr>
      <w:tr>
        <w:trPr>
          <w:trHeight w:val="258" w:hRule="atLeast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СНТ, получивших финансовую поддержку на улучшение инженерной инфраструктуры (проведение работ на инженерных сетях, по межеванию территории, по противопожарной безопасности, реконструкции и ремонту дорог, приобретение необходимого оборудования и материалов)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12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15309" w:type="dxa"/>
        <w:jc w:val="left"/>
        <w:tblInd w:w="312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66"/>
        <w:gridCol w:w="2933"/>
        <w:gridCol w:w="1886"/>
        <w:gridCol w:w="2269"/>
        <w:gridCol w:w="1418"/>
        <w:gridCol w:w="992"/>
        <w:gridCol w:w="992"/>
        <w:gridCol w:w="851"/>
        <w:gridCol w:w="849"/>
        <w:gridCol w:w="852"/>
        <w:gridCol w:w="849"/>
        <w:gridCol w:w="851"/>
      </w:tblGrid>
      <w:tr>
        <w:trPr>
          <w:trHeight w:val="52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 xml:space="preserve">Задача: </w:t>
            </w:r>
            <w:r>
              <w:rPr/>
              <w:t>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</w:t>
            </w:r>
          </w:p>
        </w:tc>
      </w:tr>
      <w:tr>
        <w:trPr>
          <w:trHeight w:val="179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финансовой поддержки СНТ, расположенным на территории Копейского городского округа, на выполнение мероприятий по 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реконструкции и ремонту дорог, сетей электро-, газо- и водоснабжения, связи, по противопожарной безопасности СНТ, межевание территории СНТ, приобретение оборудования, материалов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/>
              <w:t>Выплата субсидии юридическим лицам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СНТ, получивших финансовую поддержку на улучшение инженерной инфраструктуры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/>
            </w:pPr>
            <w:r>
              <w:rPr/>
              <w:t>ед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15309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6"/>
        <w:gridCol w:w="4536"/>
        <w:gridCol w:w="283"/>
        <w:gridCol w:w="1986"/>
        <w:gridCol w:w="1134"/>
        <w:gridCol w:w="1133"/>
        <w:gridCol w:w="1134"/>
        <w:gridCol w:w="992"/>
        <w:gridCol w:w="992"/>
        <w:gridCol w:w="993"/>
        <w:gridCol w:w="1558"/>
      </w:tblGrid>
      <w:tr>
        <w:trPr>
          <w:trHeight w:val="303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79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1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153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 xml:space="preserve">Задача:  </w:t>
            </w:r>
            <w:r>
              <w:rPr/>
              <w:t>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</w:t>
            </w:r>
            <w:r>
              <w:rPr>
                <w:color w:val="000000"/>
              </w:rPr>
              <w:t xml:space="preserve"> </w:t>
            </w:r>
          </w:p>
        </w:tc>
      </w:tr>
      <w:tr>
        <w:trPr>
          <w:trHeight w:val="193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финансовой поддержки СНТ, расположенным на территории Копейского городского округа, на выполнение мероприятий по </w:t>
            </w:r>
          </w:p>
          <w:p>
            <w:pPr>
              <w:pStyle w:val="Normal"/>
              <w:rPr>
                <w:bCs/>
              </w:rPr>
            </w:pPr>
            <w:r>
              <w:rPr>
                <w:sz w:val="23"/>
                <w:szCs w:val="23"/>
              </w:rPr>
              <w:t>реконструкции и ремонту дорог, сетей электро-, газо- и водоснабжения, связи, по противопожарной безопасности СНТ, межевание территории СНТ, приобретение оборудования, материалов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2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808,80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856,80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1665,6</w:t>
            </w:r>
          </w:p>
        </w:tc>
      </w:tr>
      <w:tr>
        <w:trPr>
          <w:trHeight w:val="193" w:hRule="atLeast"/>
        </w:trPr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2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10,00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20,00</w:t>
            </w:r>
          </w:p>
        </w:tc>
      </w:tr>
      <w:tr>
        <w:trPr>
          <w:trHeight w:val="193" w:hRule="atLeast"/>
        </w:trPr>
        <w:tc>
          <w:tcPr>
            <w:tcW w:w="5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 проекта, в т. ч.</w:t>
            </w:r>
          </w:p>
        </w:tc>
        <w:tc>
          <w:tcPr>
            <w:tcW w:w="2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818,80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866,80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1685,60</w:t>
            </w:r>
          </w:p>
        </w:tc>
      </w:tr>
      <w:tr>
        <w:trPr>
          <w:trHeight w:val="193" w:hRule="atLeast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226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93D9"/>
              </w:rPr>
            </w:pPr>
            <w:r>
              <w:rPr>
                <w:color w:val="0093D9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808,80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856,80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1665,60</w:t>
            </w:r>
          </w:p>
        </w:tc>
      </w:tr>
      <w:tr>
        <w:trPr>
          <w:trHeight w:val="193" w:hRule="atLeast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22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20,00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309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6"/>
        <w:gridCol w:w="7797"/>
        <w:gridCol w:w="2269"/>
        <w:gridCol w:w="2409"/>
        <w:gridCol w:w="2268"/>
      </w:tblGrid>
      <w:tr>
        <w:trPr>
          <w:trHeight w:val="8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 xml:space="preserve">Задача: </w:t>
            </w:r>
            <w:r>
              <w:rPr/>
              <w:t>Обеспечение организации и проведения мероприятий по реконструкции и ремонту дорог, сетей электро-, газо- и водоснабжения, связи, мероприятий по противопожарной безопасности СНТ, межевание территории СНТ</w:t>
            </w:r>
          </w:p>
        </w:tc>
      </w:tr>
      <w:tr>
        <w:trPr>
          <w:trHeight w:val="16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финансовой поддержки СНТ, расположенным на территории Копейского городского округа, на выполнение мероприятий по </w:t>
            </w:r>
          </w:p>
          <w:p>
            <w:pPr>
              <w:pStyle w:val="Normal"/>
              <w:rPr>
                <w:bCs/>
              </w:rPr>
            </w:pPr>
            <w:r>
              <w:rPr>
                <w:sz w:val="23"/>
                <w:szCs w:val="23"/>
              </w:rPr>
              <w:t>реконструкции и ремонту дорог, сетей электро-, газо- и водоснабжения, связи, по противопожарной безопасности СНТ, межевание территории СНТ, приобретение оборудования, материалов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1. Заключение соглашения о предоставлении субсидии с СНТ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                                           до 31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УГХ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</w:t>
            </w:r>
          </w:p>
        </w:tc>
      </w:tr>
      <w:tr>
        <w:trPr>
          <w:trHeight w:val="16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Контрольная точка 2. Выплаты осуществлены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УГХ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 о произведенных выплатах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766" w:footer="0" w:bottom="284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character" w:styleId="LineNumber">
    <w:name w:val="line number"/>
    <w:basedOn w:val="DefaultParagraphFont"/>
    <w:uiPriority w:val="99"/>
    <w:semiHidden/>
    <w:unhideWhenUsed/>
    <w:rsid w:val="00f16249"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81A5-A328-4E8A-AB53-46A98018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579</Words>
  <Characters>3914</Characters>
  <CharactersWithSpaces>4364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2026-02-09T06:11:00Z</dcterms:created>
  <dc:creator>n.babyrina</dc:creator>
  <dc:description/>
  <dc:language>ru-RU</dc:language>
  <cp:lastModifiedBy>Ануфриева Наталья Андреевна</cp:lastModifiedBy>
  <cp:lastPrinted>2026-01-20T11:59:00Z</cp:lastPrinted>
  <dcterms:modified xsi:type="dcterms:W3CDTF">2026-02-09T06:11:00Z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