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EAD" w:rsidRDefault="009277F7">
      <w:pPr>
        <w:ind w:left="10206" w:hanging="141"/>
        <w:outlineLvl w:val="0"/>
        <w:rPr>
          <w:sz w:val="23"/>
          <w:szCs w:val="23"/>
        </w:rPr>
      </w:pPr>
      <w:bookmarkStart w:id="0" w:name="_GoBack"/>
      <w:bookmarkEnd w:id="0"/>
      <w:r>
        <w:rPr>
          <w:sz w:val="23"/>
          <w:szCs w:val="23"/>
        </w:rPr>
        <w:t xml:space="preserve">                             Приложение 1</w:t>
      </w:r>
    </w:p>
    <w:p w:rsidR="00546EAD" w:rsidRDefault="009277F7">
      <w:pPr>
        <w:ind w:left="10206" w:hanging="141"/>
        <w:jc w:val="right"/>
        <w:outlineLvl w:val="0"/>
        <w:rPr>
          <w:sz w:val="23"/>
          <w:szCs w:val="23"/>
        </w:rPr>
      </w:pPr>
      <w:r>
        <w:rPr>
          <w:sz w:val="23"/>
          <w:szCs w:val="23"/>
        </w:rPr>
        <w:t xml:space="preserve">к муниципальной программе  </w:t>
      </w:r>
    </w:p>
    <w:p w:rsidR="00546EAD" w:rsidRDefault="009277F7">
      <w:pPr>
        <w:ind w:left="10206" w:hanging="141"/>
        <w:outlineLvl w:val="0"/>
        <w:rPr>
          <w:sz w:val="23"/>
          <w:szCs w:val="23"/>
        </w:rPr>
      </w:pPr>
      <w:r>
        <w:rPr>
          <w:sz w:val="23"/>
          <w:szCs w:val="23"/>
        </w:rPr>
        <w:t xml:space="preserve">             </w:t>
      </w:r>
    </w:p>
    <w:p w:rsidR="00546EAD" w:rsidRDefault="00546EAD">
      <w:pPr>
        <w:ind w:left="10206" w:hanging="141"/>
        <w:jc w:val="right"/>
        <w:outlineLvl w:val="0"/>
        <w:rPr>
          <w:sz w:val="23"/>
          <w:szCs w:val="23"/>
        </w:rPr>
      </w:pPr>
    </w:p>
    <w:p w:rsidR="00546EAD" w:rsidRDefault="009277F7">
      <w:pPr>
        <w:jc w:val="center"/>
        <w:rPr>
          <w:sz w:val="23"/>
          <w:szCs w:val="23"/>
        </w:rPr>
      </w:pPr>
      <w:r>
        <w:rPr>
          <w:sz w:val="23"/>
          <w:szCs w:val="23"/>
        </w:rPr>
        <w:t>ПАСПОРТ</w:t>
      </w:r>
    </w:p>
    <w:p w:rsidR="00546EAD" w:rsidRDefault="009277F7">
      <w:pPr>
        <w:jc w:val="center"/>
        <w:rPr>
          <w:sz w:val="23"/>
          <w:szCs w:val="23"/>
        </w:rPr>
      </w:pPr>
      <w:r>
        <w:rPr>
          <w:sz w:val="23"/>
          <w:szCs w:val="23"/>
        </w:rPr>
        <w:t>муниципальной программы</w:t>
      </w:r>
    </w:p>
    <w:p w:rsidR="00546EAD" w:rsidRDefault="009277F7">
      <w:pPr>
        <w:shd w:val="clear" w:color="auto" w:fill="FFFFFF" w:themeFill="background1"/>
        <w:tabs>
          <w:tab w:val="left" w:pos="6697"/>
        </w:tabs>
        <w:jc w:val="center"/>
        <w:rPr>
          <w:sz w:val="23"/>
          <w:szCs w:val="23"/>
        </w:rPr>
      </w:pPr>
      <w:r>
        <w:rPr>
          <w:sz w:val="23"/>
          <w:szCs w:val="23"/>
        </w:rPr>
        <w:t>«Переселение граждан из жилищного фонда, признанного непригодным для проживания в Копейском городском округе»</w:t>
      </w:r>
    </w:p>
    <w:p w:rsidR="00546EAD" w:rsidRDefault="00546EAD">
      <w:pPr>
        <w:shd w:val="clear" w:color="auto" w:fill="FFFFFF" w:themeFill="background1"/>
        <w:tabs>
          <w:tab w:val="left" w:pos="6697"/>
        </w:tabs>
        <w:jc w:val="center"/>
        <w:rPr>
          <w:sz w:val="23"/>
          <w:szCs w:val="23"/>
        </w:rPr>
      </w:pPr>
    </w:p>
    <w:p w:rsidR="00546EAD" w:rsidRDefault="009277F7">
      <w:pPr>
        <w:pStyle w:val="afa"/>
        <w:numPr>
          <w:ilvl w:val="0"/>
          <w:numId w:val="1"/>
        </w:numPr>
        <w:jc w:val="center"/>
        <w:rPr>
          <w:sz w:val="23"/>
          <w:szCs w:val="23"/>
        </w:rPr>
      </w:pPr>
      <w:r>
        <w:rPr>
          <w:sz w:val="23"/>
          <w:szCs w:val="23"/>
        </w:rPr>
        <w:t>Основные положения</w:t>
      </w:r>
    </w:p>
    <w:tbl>
      <w:tblPr>
        <w:tblW w:w="5000" w:type="pct"/>
        <w:tblInd w:w="-459" w:type="dxa"/>
        <w:tblLayout w:type="fixed"/>
        <w:tblLook w:val="01E0" w:firstRow="1" w:lastRow="1" w:firstColumn="1" w:lastColumn="1" w:noHBand="0" w:noVBand="0"/>
      </w:tblPr>
      <w:tblGrid>
        <w:gridCol w:w="4602"/>
        <w:gridCol w:w="4303"/>
        <w:gridCol w:w="5881"/>
      </w:tblGrid>
      <w:tr w:rsidR="00546EAD">
        <w:trPr>
          <w:trHeight w:val="371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Куратор </w:t>
            </w:r>
            <w:r>
              <w:rPr>
                <w:sz w:val="23"/>
                <w:szCs w:val="23"/>
              </w:rPr>
              <w:t>муниципальной программы</w:t>
            </w:r>
          </w:p>
        </w:tc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spacing w:line="240" w:lineRule="atLeast"/>
              <w:contextualSpacing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Рукавишников Александр Юрьевич– заместитель Главы городского округа по имуществу, градостроительству и жилищной политике</w:t>
            </w:r>
          </w:p>
        </w:tc>
      </w:tr>
      <w:tr w:rsidR="00546EAD">
        <w:trPr>
          <w:trHeight w:val="525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Ответственный исполнитель муниципальной программы</w:t>
            </w:r>
          </w:p>
        </w:tc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jc w:val="both"/>
              <w:rPr>
                <w:i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Копейского городского округа, отдел жилищной </w:t>
            </w:r>
            <w:r>
              <w:rPr>
                <w:sz w:val="23"/>
                <w:szCs w:val="23"/>
              </w:rPr>
              <w:t>политики администрации Копейского городского округа (далее – округ, отдел жилищной политики)</w:t>
            </w:r>
          </w:p>
        </w:tc>
      </w:tr>
      <w:tr w:rsidR="00546EAD">
        <w:trPr>
          <w:trHeight w:val="346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Соисполнители муниципальной программы</w:t>
            </w:r>
          </w:p>
        </w:tc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46EAD" w:rsidRDefault="009277F7">
            <w:pPr>
              <w:pStyle w:val="afa"/>
              <w:ind w:left="3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Структурные подразделения администрации КГО:</w:t>
            </w:r>
          </w:p>
          <w:p w:rsidR="00546EAD" w:rsidRDefault="009277F7">
            <w:pPr>
              <w:pStyle w:val="afa"/>
              <w:numPr>
                <w:ilvl w:val="0"/>
                <w:numId w:val="2"/>
              </w:numPr>
              <w:tabs>
                <w:tab w:val="left" w:pos="460"/>
              </w:tabs>
              <w:ind w:left="176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по имуществу и земельным отношениям администрации округа (далее – УИ</w:t>
            </w:r>
            <w:r>
              <w:rPr>
                <w:sz w:val="23"/>
                <w:szCs w:val="23"/>
              </w:rPr>
              <w:t>иЗО)</w:t>
            </w:r>
          </w:p>
        </w:tc>
      </w:tr>
      <w:tr w:rsidR="00546EAD">
        <w:trPr>
          <w:trHeight w:val="237"/>
        </w:trPr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Период реализации муниципальной программы</w:t>
            </w:r>
          </w:p>
        </w:tc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Этап </w:t>
            </w:r>
            <w:r>
              <w:rPr>
                <w:sz w:val="23"/>
                <w:szCs w:val="23"/>
                <w:lang w:val="en-US"/>
              </w:rPr>
              <w:t>I</w:t>
            </w:r>
            <w:r>
              <w:rPr>
                <w:sz w:val="23"/>
                <w:szCs w:val="23"/>
              </w:rPr>
              <w:t>: 2021-2024 годы.</w:t>
            </w:r>
          </w:p>
        </w:tc>
      </w:tr>
      <w:tr w:rsidR="00546EAD">
        <w:trPr>
          <w:trHeight w:val="228"/>
        </w:trPr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6EAD" w:rsidRDefault="00546EAD">
            <w:pPr>
              <w:rPr>
                <w:sz w:val="23"/>
                <w:szCs w:val="23"/>
              </w:rPr>
            </w:pPr>
          </w:p>
        </w:tc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Этап </w:t>
            </w:r>
            <w:r>
              <w:rPr>
                <w:sz w:val="23"/>
                <w:szCs w:val="23"/>
                <w:lang w:val="en-US"/>
              </w:rPr>
              <w:t>II</w:t>
            </w:r>
            <w:r>
              <w:rPr>
                <w:sz w:val="23"/>
                <w:szCs w:val="23"/>
              </w:rPr>
              <w:t>: 2025-2030 годы.</w:t>
            </w:r>
          </w:p>
        </w:tc>
      </w:tr>
      <w:tr w:rsidR="00546EAD">
        <w:trPr>
          <w:trHeight w:val="1506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Цели/задачи муниципальной программы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6EAD" w:rsidRDefault="009277F7">
            <w:pPr>
              <w:contextualSpacing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Цель 1: </w:t>
            </w:r>
            <w:r>
              <w:rPr>
                <w:color w:val="000000"/>
                <w:sz w:val="23"/>
                <w:szCs w:val="23"/>
              </w:rPr>
              <w:t>ликвидация непригодного для проживания, аварийного жилищного фонда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widowControl w:val="0"/>
              <w:tabs>
                <w:tab w:val="left" w:pos="1134"/>
              </w:tabs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Задача 1: </w:t>
            </w:r>
            <w:r>
              <w:rPr>
                <w:sz w:val="23"/>
                <w:szCs w:val="23"/>
              </w:rPr>
              <w:t xml:space="preserve">переселение </w:t>
            </w:r>
            <w:r>
              <w:rPr>
                <w:color w:val="000000"/>
                <w:sz w:val="23"/>
                <w:szCs w:val="23"/>
              </w:rPr>
              <w:t xml:space="preserve">жителей МКД, признанных непригодными для проживания, аварийными и подлежащими сносу или </w:t>
            </w:r>
            <w:r>
              <w:rPr>
                <w:sz w:val="23"/>
                <w:szCs w:val="23"/>
              </w:rPr>
              <w:t>реконструкции</w:t>
            </w:r>
            <w:r>
              <w:rPr>
                <w:color w:val="000000"/>
                <w:sz w:val="23"/>
                <w:szCs w:val="23"/>
              </w:rPr>
              <w:t>.</w:t>
            </w:r>
          </w:p>
        </w:tc>
      </w:tr>
      <w:tr w:rsidR="00546EAD">
        <w:trPr>
          <w:trHeight w:val="361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Подпрограммы (при наличии)</w:t>
            </w:r>
          </w:p>
        </w:tc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6EAD" w:rsidRDefault="009277F7">
            <w:pPr>
              <w:jc w:val="both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Не имеет подпрограмм</w:t>
            </w:r>
          </w:p>
        </w:tc>
      </w:tr>
      <w:tr w:rsidR="00546EAD">
        <w:trPr>
          <w:trHeight w:val="461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EAD" w:rsidRDefault="009277F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Объемы финансового обеспечения за весь период реализации (тыс. руб.)</w:t>
            </w:r>
          </w:p>
        </w:tc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AD" w:rsidRDefault="009277F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1 032 218,08</w:t>
            </w:r>
          </w:p>
        </w:tc>
      </w:tr>
      <w:tr w:rsidR="00546EAD">
        <w:trPr>
          <w:trHeight w:val="697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Связь с </w:t>
            </w:r>
            <w:r>
              <w:rPr>
                <w:sz w:val="23"/>
                <w:szCs w:val="23"/>
              </w:rPr>
              <w:t>национальными целями развития Российской Федерации/ государственной программой</w:t>
            </w:r>
          </w:p>
        </w:tc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pStyle w:val="afd"/>
              <w:jc w:val="both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Государственная программа Российской Федерации «Обеспечение доступным и комфортным жильем и коммунальными услугами граждан Российской Федерации», утвержденная постановлением Пра</w:t>
            </w:r>
            <w:r>
              <w:rPr>
                <w:sz w:val="23"/>
                <w:szCs w:val="23"/>
              </w:rPr>
              <w:t xml:space="preserve">вительства Российской Федерации от 30.12.2017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Федерации». </w:t>
            </w:r>
            <w:hyperlink r:id="rId8" w:tgtFrame="Постановление Правительства Челябинской области от 22.10.2013 N 349-П (ред. от 19.12.2019) \&quot;О государственной программе Челябинской области \&quot;Обеспечение доступным и комфортным жильем граждан Российской Федерации в Челябинской области\">
              <w:r>
                <w:rPr>
                  <w:sz w:val="23"/>
                  <w:szCs w:val="23"/>
                </w:rPr>
                <w:t>Подпрограмм</w:t>
              </w:r>
            </w:hyperlink>
            <w:r>
              <w:rPr>
                <w:sz w:val="23"/>
                <w:szCs w:val="23"/>
              </w:rPr>
              <w:t>а «Мероприятия по переселению граждан из жилищного фонда, признанн</w:t>
            </w:r>
            <w:r>
              <w:rPr>
                <w:sz w:val="23"/>
                <w:szCs w:val="23"/>
              </w:rPr>
              <w:t>ого непригодным для проживания» государственной программы Челябинской области «Обеспечение доступным и комфортным жильем граждан Российской Федерации в Челябинской области», утвержденной постановлением Правительства Челябинской области от 21.12.2020 № 700-</w:t>
            </w:r>
            <w:r>
              <w:rPr>
                <w:sz w:val="23"/>
                <w:szCs w:val="23"/>
              </w:rPr>
              <w:t>П.</w:t>
            </w:r>
          </w:p>
        </w:tc>
      </w:tr>
    </w:tbl>
    <w:p w:rsidR="00546EAD" w:rsidRDefault="00546EAD">
      <w:pPr>
        <w:pStyle w:val="ae"/>
        <w:jc w:val="center"/>
        <w:rPr>
          <w:sz w:val="23"/>
          <w:szCs w:val="23"/>
        </w:rPr>
      </w:pPr>
    </w:p>
    <w:p w:rsidR="00546EAD" w:rsidRDefault="00546EAD">
      <w:pPr>
        <w:pStyle w:val="ae"/>
        <w:jc w:val="center"/>
        <w:rPr>
          <w:sz w:val="23"/>
          <w:szCs w:val="23"/>
        </w:rPr>
      </w:pPr>
    </w:p>
    <w:p w:rsidR="00546EAD" w:rsidRDefault="00546EAD">
      <w:pPr>
        <w:pStyle w:val="ae"/>
        <w:jc w:val="center"/>
        <w:rPr>
          <w:sz w:val="23"/>
          <w:szCs w:val="23"/>
        </w:rPr>
      </w:pPr>
    </w:p>
    <w:p w:rsidR="00546EAD" w:rsidRDefault="00546EAD">
      <w:pPr>
        <w:pStyle w:val="ae"/>
        <w:jc w:val="center"/>
        <w:rPr>
          <w:sz w:val="23"/>
          <w:szCs w:val="23"/>
        </w:rPr>
      </w:pPr>
    </w:p>
    <w:p w:rsidR="00546EAD" w:rsidRDefault="009277F7">
      <w:pPr>
        <w:pStyle w:val="ae"/>
        <w:jc w:val="center"/>
        <w:rPr>
          <w:sz w:val="23"/>
          <w:szCs w:val="23"/>
        </w:rPr>
      </w:pPr>
      <w:r>
        <w:rPr>
          <w:sz w:val="23"/>
          <w:szCs w:val="23"/>
        </w:rPr>
        <w:lastRenderedPageBreak/>
        <w:t>2. Показатели муниципальной программы</w:t>
      </w:r>
    </w:p>
    <w:tbl>
      <w:tblPr>
        <w:tblW w:w="5000" w:type="pct"/>
        <w:tblInd w:w="-459" w:type="dxa"/>
        <w:tblLayout w:type="fixed"/>
        <w:tblLook w:val="0000" w:firstRow="0" w:lastRow="0" w:firstColumn="0" w:lastColumn="0" w:noHBand="0" w:noVBand="0"/>
      </w:tblPr>
      <w:tblGrid>
        <w:gridCol w:w="1485"/>
        <w:gridCol w:w="2800"/>
        <w:gridCol w:w="984"/>
        <w:gridCol w:w="871"/>
        <w:gridCol w:w="1141"/>
        <w:gridCol w:w="1140"/>
        <w:gridCol w:w="1143"/>
        <w:gridCol w:w="1139"/>
        <w:gridCol w:w="1146"/>
        <w:gridCol w:w="1149"/>
        <w:gridCol w:w="1788"/>
      </w:tblGrid>
      <w:tr w:rsidR="00546EAD">
        <w:trPr>
          <w:trHeight w:val="305"/>
          <w:tblHeader/>
        </w:trPr>
        <w:tc>
          <w:tcPr>
            <w:tcW w:w="1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  <w:r>
              <w:rPr>
                <w:sz w:val="23"/>
                <w:szCs w:val="23"/>
              </w:rPr>
              <w:br/>
              <w:t>п</w:t>
            </w:r>
            <w:r>
              <w:rPr>
                <w:sz w:val="23"/>
                <w:szCs w:val="23"/>
                <w:lang w:val="en-US"/>
              </w:rPr>
              <w:t>/</w:t>
            </w:r>
            <w:r>
              <w:rPr>
                <w:sz w:val="23"/>
                <w:szCs w:val="23"/>
              </w:rPr>
              <w:t>п</w:t>
            </w:r>
          </w:p>
          <w:p w:rsidR="00546EAD" w:rsidRDefault="00546EAD">
            <w:pPr>
              <w:pStyle w:val="ae"/>
              <w:rPr>
                <w:sz w:val="23"/>
                <w:szCs w:val="23"/>
              </w:rPr>
            </w:pPr>
          </w:p>
        </w:tc>
        <w:tc>
          <w:tcPr>
            <w:tcW w:w="2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 показателя</w:t>
            </w:r>
          </w:p>
        </w:tc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Едини ца измере ния</w:t>
            </w:r>
          </w:p>
        </w:tc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Базо вое значе ние</w:t>
            </w:r>
          </w:p>
        </w:tc>
        <w:tc>
          <w:tcPr>
            <w:tcW w:w="6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Значение показателя по годам</w:t>
            </w:r>
          </w:p>
        </w:tc>
        <w:tc>
          <w:tcPr>
            <w:tcW w:w="1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Ответственный за достижение показателя</w:t>
            </w:r>
          </w:p>
          <w:p w:rsidR="00546EAD" w:rsidRDefault="00546EAD">
            <w:pPr>
              <w:pStyle w:val="ae"/>
              <w:jc w:val="center"/>
              <w:rPr>
                <w:sz w:val="23"/>
                <w:szCs w:val="23"/>
              </w:rPr>
            </w:pPr>
          </w:p>
        </w:tc>
      </w:tr>
      <w:tr w:rsidR="00546EAD">
        <w:trPr>
          <w:trHeight w:val="812"/>
          <w:tblHeader/>
        </w:trPr>
        <w:tc>
          <w:tcPr>
            <w:tcW w:w="1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546EAD">
            <w:pPr>
              <w:pStyle w:val="ae"/>
              <w:jc w:val="center"/>
              <w:rPr>
                <w:sz w:val="23"/>
                <w:szCs w:val="23"/>
              </w:rPr>
            </w:pPr>
          </w:p>
        </w:tc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546EAD">
            <w:pPr>
              <w:pStyle w:val="ae"/>
              <w:jc w:val="center"/>
              <w:rPr>
                <w:sz w:val="23"/>
                <w:szCs w:val="23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546EAD">
            <w:pPr>
              <w:pStyle w:val="ae"/>
              <w:jc w:val="center"/>
              <w:rPr>
                <w:sz w:val="23"/>
                <w:szCs w:val="23"/>
              </w:rPr>
            </w:pP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546EAD">
            <w:pPr>
              <w:pStyle w:val="ae"/>
              <w:jc w:val="center"/>
              <w:rPr>
                <w:sz w:val="23"/>
                <w:szCs w:val="23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2029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2030</w:t>
            </w:r>
          </w:p>
        </w:tc>
        <w:tc>
          <w:tcPr>
            <w:tcW w:w="1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546EAD">
            <w:pPr>
              <w:pStyle w:val="ae"/>
              <w:jc w:val="center"/>
              <w:rPr>
                <w:sz w:val="23"/>
                <w:szCs w:val="23"/>
              </w:rPr>
            </w:pPr>
          </w:p>
        </w:tc>
      </w:tr>
      <w:tr w:rsidR="00546EAD">
        <w:trPr>
          <w:trHeight w:val="258"/>
          <w:tblHeader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  <w:p w:rsidR="00546EAD" w:rsidRDefault="00546EA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</w:tr>
      <w:tr w:rsidR="00546EAD">
        <w:trPr>
          <w:trHeight w:val="258"/>
        </w:trPr>
        <w:tc>
          <w:tcPr>
            <w:tcW w:w="145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contextualSpacing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Цель 1: </w:t>
            </w:r>
            <w:r>
              <w:rPr>
                <w:sz w:val="23"/>
                <w:szCs w:val="23"/>
              </w:rPr>
              <w:t>Ликвидация непригодного для проживания, аварийного жилищного фонда</w:t>
            </w:r>
          </w:p>
        </w:tc>
      </w:tr>
      <w:tr w:rsidR="00546EAD">
        <w:trPr>
          <w:trHeight w:val="258"/>
        </w:trPr>
        <w:tc>
          <w:tcPr>
            <w:tcW w:w="145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pStyle w:val="ae"/>
              <w:jc w:val="left"/>
              <w:rPr>
                <w:color w:val="000000" w:themeColor="text1"/>
                <w:sz w:val="23"/>
                <w:szCs w:val="23"/>
                <w:shd w:val="clear" w:color="auto" w:fill="FFFFFF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Задача 1: </w:t>
            </w:r>
            <w:r>
              <w:rPr>
                <w:color w:val="000000" w:themeColor="text1"/>
                <w:sz w:val="23"/>
                <w:szCs w:val="23"/>
                <w:shd w:val="clear" w:color="auto" w:fill="FFFFFF"/>
              </w:rPr>
              <w:t>Переселение жителей МКД, признанных непригодными для проживания, аварийными и подлежащими сносу или реконструкции</w:t>
            </w:r>
          </w:p>
        </w:tc>
      </w:tr>
      <w:tr w:rsidR="00546EAD">
        <w:trPr>
          <w:trHeight w:val="258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  <w:p w:rsidR="00546EAD" w:rsidRDefault="00546EAD">
            <w:pPr>
              <w:rPr>
                <w:sz w:val="23"/>
                <w:szCs w:val="23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>Количество квадратных метров, расселенного непригодного,</w:t>
            </w:r>
            <w:r>
              <w:rPr>
                <w:sz w:val="23"/>
                <w:szCs w:val="23"/>
                <w:shd w:val="clear" w:color="auto" w:fill="FFFFFF"/>
              </w:rPr>
              <w:t xml:space="preserve"> аварийного жилищного фонда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тыс. кв. м.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4,231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3,5926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2,2599</w:t>
            </w:r>
          </w:p>
          <w:p w:rsidR="00546EAD" w:rsidRDefault="00546EA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0,4623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pStyle w:val="ae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Отдел жилищной политики</w:t>
            </w:r>
          </w:p>
        </w:tc>
      </w:tr>
      <w:tr w:rsidR="00546EAD">
        <w:trPr>
          <w:trHeight w:val="165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1.1.2</w:t>
            </w:r>
          </w:p>
          <w:p w:rsidR="00546EAD" w:rsidRDefault="00546EAD">
            <w:pPr>
              <w:rPr>
                <w:sz w:val="23"/>
                <w:szCs w:val="23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shd w:val="clear" w:color="auto" w:fill="FFFFFF"/>
              </w:rPr>
              <w:t>Количество граждан, расселенных из непригодного, аварийного жилищного фонда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тыс.чел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0,195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0,209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0,126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0,024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pStyle w:val="ae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Отдел жилищной политики</w:t>
            </w:r>
          </w:p>
          <w:p w:rsidR="00546EAD" w:rsidRDefault="00546EAD">
            <w:pPr>
              <w:pStyle w:val="ae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</w:tr>
    </w:tbl>
    <w:p w:rsidR="00546EAD" w:rsidRDefault="00546EAD">
      <w:pPr>
        <w:spacing w:after="200" w:line="276" w:lineRule="auto"/>
        <w:jc w:val="center"/>
        <w:rPr>
          <w:sz w:val="23"/>
          <w:szCs w:val="23"/>
        </w:rPr>
      </w:pPr>
    </w:p>
    <w:p w:rsidR="00546EAD" w:rsidRDefault="009277F7">
      <w:pPr>
        <w:spacing w:after="200" w:line="276" w:lineRule="auto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3. План </w:t>
      </w:r>
      <w:r>
        <w:rPr>
          <w:sz w:val="23"/>
          <w:szCs w:val="23"/>
        </w:rPr>
        <w:t>достижения показателей муниципальной программы в 2026 году</w:t>
      </w:r>
    </w:p>
    <w:tbl>
      <w:tblPr>
        <w:tblW w:w="14565" w:type="dxa"/>
        <w:tblInd w:w="-561" w:type="dxa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785"/>
        <w:gridCol w:w="5754"/>
        <w:gridCol w:w="1141"/>
        <w:gridCol w:w="555"/>
        <w:gridCol w:w="562"/>
        <w:gridCol w:w="461"/>
        <w:gridCol w:w="518"/>
        <w:gridCol w:w="519"/>
        <w:gridCol w:w="522"/>
        <w:gridCol w:w="523"/>
        <w:gridCol w:w="527"/>
        <w:gridCol w:w="523"/>
        <w:gridCol w:w="523"/>
        <w:gridCol w:w="517"/>
        <w:gridCol w:w="1135"/>
      </w:tblGrid>
      <w:tr w:rsidR="00546EAD">
        <w:trPr>
          <w:trHeight w:val="300"/>
          <w:tblHeader/>
        </w:trPr>
        <w:tc>
          <w:tcPr>
            <w:tcW w:w="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</w:p>
          <w:p w:rsidR="00546EAD" w:rsidRDefault="009277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п/п</w:t>
            </w:r>
          </w:p>
        </w:tc>
        <w:tc>
          <w:tcPr>
            <w:tcW w:w="5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Показатели муниципальной программы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57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Плановые значения по</w:t>
            </w:r>
          </w:p>
          <w:p w:rsidR="00546EAD" w:rsidRDefault="009277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кварталам / месяцам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 конец</w:t>
            </w:r>
          </w:p>
          <w:p w:rsidR="00546EAD" w:rsidRDefault="009277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года</w:t>
            </w:r>
          </w:p>
        </w:tc>
      </w:tr>
      <w:tr w:rsidR="00546EAD">
        <w:trPr>
          <w:trHeight w:val="177"/>
          <w:tblHeader/>
        </w:trPr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546EAD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5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546EAD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546EAD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02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04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05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06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07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08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09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546EAD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546EAD">
        <w:trPr>
          <w:trHeight w:val="164"/>
          <w:tblHeader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</w:p>
        </w:tc>
      </w:tr>
      <w:tr w:rsidR="00546EAD">
        <w:trPr>
          <w:trHeight w:val="208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</w:tc>
        <w:tc>
          <w:tcPr>
            <w:tcW w:w="1378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contextualSpacing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Цель: Ликвидация непригодного для проживания, аварийного жилищного фонда</w:t>
            </w:r>
          </w:p>
          <w:p w:rsidR="00546EAD" w:rsidRDefault="00546EAD">
            <w:pPr>
              <w:spacing w:line="240" w:lineRule="atLeast"/>
              <w:ind w:left="134"/>
              <w:rPr>
                <w:color w:val="C00000"/>
                <w:sz w:val="23"/>
                <w:szCs w:val="23"/>
              </w:rPr>
            </w:pPr>
          </w:p>
        </w:tc>
      </w:tr>
      <w:tr w:rsidR="00546EAD">
        <w:trPr>
          <w:trHeight w:val="208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</w:t>
            </w:r>
          </w:p>
        </w:tc>
        <w:tc>
          <w:tcPr>
            <w:tcW w:w="1378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6EAD" w:rsidRDefault="009277F7">
            <w:pPr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Задача 1: </w:t>
            </w:r>
            <w:r>
              <w:rPr>
                <w:color w:val="000000" w:themeColor="text1"/>
                <w:sz w:val="23"/>
                <w:szCs w:val="23"/>
                <w:shd w:val="clear" w:color="auto" w:fill="FFFFFF"/>
              </w:rPr>
              <w:t>Переселение жителей МКД, признанных непригодными для проживания, аварийными и подлежащими сносу или реконструкции</w:t>
            </w:r>
          </w:p>
        </w:tc>
      </w:tr>
      <w:tr w:rsidR="00546EAD">
        <w:trPr>
          <w:trHeight w:val="208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shd w:val="clear" w:color="auto" w:fill="FFFFFF"/>
              </w:rPr>
              <w:t xml:space="preserve">Количество квадратных метров, расселенного </w:t>
            </w:r>
            <w:r>
              <w:rPr>
                <w:sz w:val="23"/>
                <w:szCs w:val="23"/>
                <w:shd w:val="clear" w:color="auto" w:fill="FFFFFF"/>
              </w:rPr>
              <w:t>непригодного, аварийного жилищного фонда</w:t>
            </w:r>
          </w:p>
          <w:p w:rsidR="00546EAD" w:rsidRDefault="00546EAD">
            <w:pPr>
              <w:tabs>
                <w:tab w:val="left" w:pos="3840"/>
                <w:tab w:val="left" w:pos="3969"/>
                <w:tab w:val="center" w:pos="4819"/>
              </w:tabs>
              <w:ind w:right="129" w:firstLine="127"/>
              <w:jc w:val="both"/>
              <w:rPr>
                <w:sz w:val="23"/>
                <w:szCs w:val="23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6EAD" w:rsidRDefault="009277F7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тыс. кв. м.</w:t>
            </w:r>
          </w:p>
          <w:p w:rsidR="00546EAD" w:rsidRDefault="00546EA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6EAD" w:rsidRDefault="009277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  <w:p w:rsidR="00546EAD" w:rsidRDefault="00546EAD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  <w:p w:rsidR="00546EAD" w:rsidRDefault="00546EAD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6EAD" w:rsidRDefault="009277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6EAD" w:rsidRDefault="009277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6EAD" w:rsidRDefault="009277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0,4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6EAD" w:rsidRDefault="009277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0,4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6EAD" w:rsidRDefault="009277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0,4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6EAD" w:rsidRDefault="009277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0,4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6EAD" w:rsidRDefault="009277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0,4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6EAD" w:rsidRDefault="009277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0,4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6EAD" w:rsidRDefault="009277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0,4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6EAD" w:rsidRDefault="009277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6EAD" w:rsidRDefault="009277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3,5926</w:t>
            </w:r>
          </w:p>
        </w:tc>
      </w:tr>
      <w:tr w:rsidR="00546EAD">
        <w:trPr>
          <w:trHeight w:val="50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1.1.2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6EAD" w:rsidRDefault="009277F7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shd w:val="clear" w:color="auto" w:fill="FFFFFF"/>
              </w:rPr>
              <w:t>Количество граждан, расселенных из непригодного, аварийного жилищного фонда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тыс.чел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6EAD" w:rsidRDefault="009277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6EAD" w:rsidRDefault="009277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6EAD" w:rsidRDefault="009277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6EAD" w:rsidRDefault="009277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0,023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6EAD" w:rsidRDefault="009277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0,023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6EAD" w:rsidRDefault="009277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0,023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6EAD" w:rsidRDefault="009277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0,023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6EAD" w:rsidRDefault="009277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0,023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6EAD" w:rsidRDefault="009277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0,023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6EAD" w:rsidRDefault="009277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0,023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6EAD" w:rsidRDefault="009277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0,023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0,209</w:t>
            </w:r>
          </w:p>
          <w:p w:rsidR="00546EAD" w:rsidRDefault="00546EAD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</w:tbl>
    <w:p w:rsidR="00546EAD" w:rsidRDefault="00546EAD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sz w:val="23"/>
          <w:szCs w:val="23"/>
        </w:rPr>
      </w:pPr>
    </w:p>
    <w:p w:rsidR="00546EAD" w:rsidRDefault="009277F7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sz w:val="23"/>
          <w:szCs w:val="23"/>
        </w:rPr>
      </w:pPr>
      <w:r>
        <w:rPr>
          <w:sz w:val="23"/>
          <w:szCs w:val="23"/>
        </w:rPr>
        <w:lastRenderedPageBreak/>
        <w:t>4. Структура муниципальной программы</w:t>
      </w:r>
    </w:p>
    <w:tbl>
      <w:tblPr>
        <w:tblW w:w="15735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855"/>
        <w:gridCol w:w="7112"/>
        <w:gridCol w:w="5954"/>
        <w:gridCol w:w="1814"/>
      </w:tblGrid>
      <w:tr w:rsidR="00546EAD">
        <w:trPr>
          <w:trHeight w:val="491"/>
          <w:tblHeader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п/п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Задачи структурного элемента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Связь</w:t>
            </w:r>
          </w:p>
          <w:p w:rsidR="00546EAD" w:rsidRDefault="009277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 показателями</w:t>
            </w:r>
          </w:p>
          <w:p w:rsidR="00546EAD" w:rsidRDefault="00546EAD">
            <w:pPr>
              <w:jc w:val="center"/>
              <w:rPr>
                <w:i/>
                <w:sz w:val="23"/>
                <w:szCs w:val="23"/>
              </w:rPr>
            </w:pPr>
          </w:p>
        </w:tc>
      </w:tr>
      <w:tr w:rsidR="00546EAD">
        <w:trPr>
          <w:trHeight w:val="271"/>
          <w:tblHeader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jc w:val="center"/>
              <w:rPr>
                <w:sz w:val="23"/>
                <w:szCs w:val="23"/>
              </w:rPr>
            </w:pPr>
            <w:bookmarkStart w:id="1" w:name="_Hlk173180439"/>
            <w:r>
              <w:rPr>
                <w:sz w:val="23"/>
                <w:szCs w:val="23"/>
              </w:rPr>
              <w:t>4</w:t>
            </w:r>
            <w:bookmarkEnd w:id="1"/>
          </w:p>
        </w:tc>
      </w:tr>
      <w:tr w:rsidR="00546EAD">
        <w:trPr>
          <w:trHeight w:val="459"/>
        </w:trPr>
        <w:tc>
          <w:tcPr>
            <w:tcW w:w="1573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Комплекс процессных мероприятий 1: «Переселение граждан из жилищного </w:t>
            </w:r>
            <w:r>
              <w:rPr>
                <w:sz w:val="23"/>
                <w:szCs w:val="23"/>
              </w:rPr>
              <w:t>фонда, признанного непригодным для проживания в Копейском городском округе»</w:t>
            </w:r>
          </w:p>
        </w:tc>
      </w:tr>
      <w:tr w:rsidR="00546EAD">
        <w:trPr>
          <w:trHeight w:val="399"/>
        </w:trPr>
        <w:tc>
          <w:tcPr>
            <w:tcW w:w="796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pStyle w:val="af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shd w:val="clear" w:color="auto" w:fill="FFFFFF"/>
              </w:rPr>
              <w:t>Саевская Инна Дмитриевна, начальник отдела жилищной политики</w:t>
            </w:r>
          </w:p>
          <w:p w:rsidR="00546EAD" w:rsidRDefault="009277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начальник УИиЗО</w:t>
            </w:r>
          </w:p>
        </w:tc>
        <w:tc>
          <w:tcPr>
            <w:tcW w:w="77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01.01.2025-31.12.2030</w:t>
            </w:r>
          </w:p>
        </w:tc>
      </w:tr>
      <w:tr w:rsidR="00546EAD">
        <w:trPr>
          <w:trHeight w:val="88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Задача 1: </w:t>
            </w:r>
            <w:r>
              <w:rPr>
                <w:color w:val="000000" w:themeColor="text1"/>
                <w:sz w:val="23"/>
                <w:szCs w:val="23"/>
                <w:shd w:val="clear" w:color="auto" w:fill="FFFFFF"/>
              </w:rPr>
              <w:t>Переселение жителей МКД, признанных непригодными для проживания,</w:t>
            </w:r>
            <w:r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аварийными и подлежащими сносу или реконструкции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Снижение объема жилищного фонда, признанного непригодным для проживания, и жилищного фонда с высоким уровнем износа (более 70 процентов)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jc w:val="center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>1.1.1</w:t>
            </w:r>
          </w:p>
          <w:p w:rsidR="00546EAD" w:rsidRDefault="009277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shd w:val="clear" w:color="auto" w:fill="FFFFFF"/>
              </w:rPr>
              <w:t>1.1.2</w:t>
            </w:r>
          </w:p>
        </w:tc>
      </w:tr>
    </w:tbl>
    <w:p w:rsidR="00546EAD" w:rsidRDefault="00546EAD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rPr>
          <w:sz w:val="23"/>
          <w:szCs w:val="23"/>
        </w:rPr>
      </w:pPr>
    </w:p>
    <w:p w:rsidR="00546EAD" w:rsidRDefault="00546EAD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sz w:val="23"/>
          <w:szCs w:val="23"/>
        </w:rPr>
      </w:pPr>
    </w:p>
    <w:p w:rsidR="00546EAD" w:rsidRDefault="009277F7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sz w:val="23"/>
          <w:szCs w:val="23"/>
        </w:rPr>
      </w:pPr>
      <w:r>
        <w:rPr>
          <w:sz w:val="23"/>
          <w:szCs w:val="23"/>
        </w:rPr>
        <w:t>5. Финансовое обеспечение муниципальной программы</w:t>
      </w:r>
    </w:p>
    <w:p w:rsidR="00546EAD" w:rsidRDefault="00546EAD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sz w:val="23"/>
          <w:szCs w:val="23"/>
        </w:rPr>
      </w:pPr>
    </w:p>
    <w:tbl>
      <w:tblPr>
        <w:tblW w:w="14565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042"/>
        <w:gridCol w:w="1815"/>
        <w:gridCol w:w="1398"/>
        <w:gridCol w:w="23"/>
        <w:gridCol w:w="1477"/>
        <w:gridCol w:w="1419"/>
        <w:gridCol w:w="22"/>
        <w:gridCol w:w="1400"/>
        <w:gridCol w:w="45"/>
        <w:gridCol w:w="1313"/>
        <w:gridCol w:w="1125"/>
        <w:gridCol w:w="1484"/>
      </w:tblGrid>
      <w:tr w:rsidR="00546EAD">
        <w:trPr>
          <w:trHeight w:val="193"/>
          <w:tblHeader/>
        </w:trPr>
        <w:tc>
          <w:tcPr>
            <w:tcW w:w="3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Источник финансового обеспечения</w:t>
            </w:r>
          </w:p>
          <w:p w:rsidR="00546EAD" w:rsidRDefault="00546EA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Ответственный исполнитель / соисполнитель</w:t>
            </w:r>
          </w:p>
        </w:tc>
        <w:tc>
          <w:tcPr>
            <w:tcW w:w="97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</w:rPr>
              <w:t>Объем финансового обеспечения по годам реализации, тыс. рублей</w:t>
            </w:r>
          </w:p>
        </w:tc>
      </w:tr>
      <w:tr w:rsidR="00546EAD">
        <w:trPr>
          <w:trHeight w:val="193"/>
          <w:tblHeader/>
        </w:trPr>
        <w:tc>
          <w:tcPr>
            <w:tcW w:w="3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546EAD"/>
        </w:tc>
        <w:tc>
          <w:tcPr>
            <w:tcW w:w="1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546EA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2027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2028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2030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Всего</w:t>
            </w:r>
          </w:p>
        </w:tc>
      </w:tr>
      <w:tr w:rsidR="00546EAD">
        <w:trPr>
          <w:trHeight w:val="193"/>
          <w:tblHeader/>
        </w:trPr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AD" w:rsidRDefault="009277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</w:tr>
      <w:tr w:rsidR="00546EAD">
        <w:trPr>
          <w:trHeight w:val="641"/>
        </w:trPr>
        <w:tc>
          <w:tcPr>
            <w:tcW w:w="1456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КПМ: «Переселение граждан из жилищного фонда, </w:t>
            </w:r>
            <w:r>
              <w:rPr>
                <w:sz w:val="23"/>
                <w:szCs w:val="23"/>
              </w:rPr>
              <w:t>признанного непригодным для проживания в Копейском городском округе»</w:t>
            </w:r>
          </w:p>
        </w:tc>
      </w:tr>
      <w:tr w:rsidR="00546EAD">
        <w:trPr>
          <w:trHeight w:val="347"/>
        </w:trPr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Всего, в т.ч.: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УИиЗО, отдел жилищной политики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6EAD" w:rsidRDefault="009277F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597 625,68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6EAD" w:rsidRDefault="009277F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116 939,34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6EAD" w:rsidRDefault="009277F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277 647,75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6EAD" w:rsidRDefault="009277F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40 005,31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6EAD" w:rsidRDefault="009277F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6EAD" w:rsidRDefault="009277F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6EAD" w:rsidRDefault="009277F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1 032 218,08</w:t>
            </w:r>
          </w:p>
        </w:tc>
      </w:tr>
      <w:tr w:rsidR="00546EAD">
        <w:trPr>
          <w:trHeight w:val="193"/>
        </w:trPr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Областной бюджет</w:t>
            </w:r>
          </w:p>
        </w:tc>
        <w:tc>
          <w:tcPr>
            <w:tcW w:w="1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546EAD">
            <w:pPr>
              <w:tabs>
                <w:tab w:val="left" w:pos="3840"/>
                <w:tab w:val="left" w:pos="3969"/>
                <w:tab w:val="center" w:pos="4819"/>
              </w:tabs>
              <w:rPr>
                <w:sz w:val="23"/>
                <w:szCs w:val="23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6EAD" w:rsidRDefault="009277F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597 028,06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6EAD" w:rsidRDefault="009277F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116 822,40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277 420,05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6EAD" w:rsidRDefault="009277F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39 965,31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6EAD" w:rsidRDefault="009277F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1 031 235,82</w:t>
            </w:r>
          </w:p>
        </w:tc>
      </w:tr>
      <w:tr w:rsidR="00546EAD">
        <w:trPr>
          <w:trHeight w:val="193"/>
        </w:trPr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Местный бюджет</w:t>
            </w:r>
          </w:p>
        </w:tc>
        <w:tc>
          <w:tcPr>
            <w:tcW w:w="1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AD" w:rsidRDefault="00546EAD">
            <w:pPr>
              <w:tabs>
                <w:tab w:val="left" w:pos="3840"/>
                <w:tab w:val="left" w:pos="3969"/>
                <w:tab w:val="center" w:pos="4819"/>
              </w:tabs>
              <w:rPr>
                <w:sz w:val="23"/>
                <w:szCs w:val="23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6EAD" w:rsidRDefault="009277F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597,62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6EAD" w:rsidRDefault="009277F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116,94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227,70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40,00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6EAD" w:rsidRDefault="009277F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6EAD" w:rsidRDefault="009277F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982,26</w:t>
            </w:r>
          </w:p>
        </w:tc>
      </w:tr>
    </w:tbl>
    <w:p w:rsidR="00546EAD" w:rsidRDefault="00546EAD">
      <w:pPr>
        <w:tabs>
          <w:tab w:val="left" w:pos="3840"/>
          <w:tab w:val="left" w:pos="3969"/>
          <w:tab w:val="center" w:pos="4819"/>
          <w:tab w:val="center" w:pos="7355"/>
          <w:tab w:val="left" w:pos="11085"/>
          <w:tab w:val="left" w:pos="14280"/>
        </w:tabs>
        <w:jc w:val="center"/>
        <w:rPr>
          <w:color w:val="FF0000"/>
          <w:sz w:val="23"/>
          <w:szCs w:val="23"/>
        </w:rPr>
      </w:pPr>
    </w:p>
    <w:sectPr w:rsidR="00546EAD">
      <w:headerReference w:type="default" r:id="rId9"/>
      <w:pgSz w:w="16838" w:h="11906" w:orient="landscape"/>
      <w:pgMar w:top="766" w:right="1134" w:bottom="426" w:left="1134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277F7">
      <w:r>
        <w:separator/>
      </w:r>
    </w:p>
  </w:endnote>
  <w:endnote w:type="continuationSeparator" w:id="0">
    <w:p w:rsidR="00000000" w:rsidRDefault="00927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1"/>
    <w:family w:val="swiss"/>
    <w:pitch w:val="variable"/>
  </w:font>
  <w:font w:name="Droid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277F7">
      <w:r>
        <w:separator/>
      </w:r>
    </w:p>
  </w:footnote>
  <w:footnote w:type="continuationSeparator" w:id="0">
    <w:p w:rsidR="00000000" w:rsidRDefault="00927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6EAD" w:rsidRDefault="00546EAD">
    <w:pPr>
      <w:pStyle w:val="af8"/>
      <w:jc w:val="center"/>
    </w:pPr>
  </w:p>
  <w:p w:rsidR="00546EAD" w:rsidRDefault="00546EAD">
    <w:pPr>
      <w:pStyle w:val="af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F09F6"/>
    <w:multiLevelType w:val="multilevel"/>
    <w:tmpl w:val="C3D2ECE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 w15:restartNumberingAfterBreak="0">
    <w:nsid w:val="16C065CC"/>
    <w:multiLevelType w:val="multilevel"/>
    <w:tmpl w:val="402C2B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2641A3D"/>
    <w:multiLevelType w:val="multilevel"/>
    <w:tmpl w:val="96DAADBA"/>
    <w:lvl w:ilvl="0">
      <w:start w:val="1"/>
      <w:numFmt w:val="bullet"/>
      <w:isLgl/>
      <w:lvlText w:val=""/>
      <w:lvlJc w:val="left"/>
      <w:pPr>
        <w:tabs>
          <w:tab w:val="num" w:pos="0"/>
        </w:tabs>
        <w:ind w:left="753" w:hanging="360"/>
      </w:pPr>
      <w:rPr>
        <w:rFonts w:ascii="Symbol" w:hAnsi="Symbol" w:cs="Symbol" w:hint="default"/>
      </w:rPr>
    </w:lvl>
    <w:lvl w:ilvl="1">
      <w:start w:val="1"/>
      <w:numFmt w:val="bullet"/>
      <w:isLgl/>
      <w:lvlText w:val="o"/>
      <w:lvlJc w:val="left"/>
      <w:pPr>
        <w:tabs>
          <w:tab w:val="num" w:pos="0"/>
        </w:tabs>
        <w:ind w:left="1473" w:hanging="360"/>
      </w:pPr>
      <w:rPr>
        <w:rFonts w:ascii="Courier New" w:hAnsi="Courier New" w:cs="Courier New" w:hint="default"/>
      </w:rPr>
    </w:lvl>
    <w:lvl w:ilvl="2">
      <w:start w:val="1"/>
      <w:numFmt w:val="bullet"/>
      <w:isLgl/>
      <w:lvlText w:val=""/>
      <w:lvlJc w:val="left"/>
      <w:pPr>
        <w:tabs>
          <w:tab w:val="num" w:pos="0"/>
        </w:tabs>
        <w:ind w:left="2193" w:hanging="360"/>
      </w:pPr>
      <w:rPr>
        <w:rFonts w:ascii="Wingdings" w:hAnsi="Wingdings" w:cs="Wingdings" w:hint="default"/>
      </w:rPr>
    </w:lvl>
    <w:lvl w:ilvl="3">
      <w:start w:val="1"/>
      <w:numFmt w:val="bullet"/>
      <w:isLgl/>
      <w:lvlText w:val=""/>
      <w:lvlJc w:val="left"/>
      <w:pPr>
        <w:tabs>
          <w:tab w:val="num" w:pos="0"/>
        </w:tabs>
        <w:ind w:left="2913" w:hanging="360"/>
      </w:pPr>
      <w:rPr>
        <w:rFonts w:ascii="Symbol" w:hAnsi="Symbol" w:cs="Symbol" w:hint="default"/>
      </w:rPr>
    </w:lvl>
    <w:lvl w:ilvl="4">
      <w:start w:val="1"/>
      <w:numFmt w:val="bullet"/>
      <w:isLgl/>
      <w:lvlText w:val="o"/>
      <w:lvlJc w:val="left"/>
      <w:pPr>
        <w:tabs>
          <w:tab w:val="num" w:pos="0"/>
        </w:tabs>
        <w:ind w:left="3633" w:hanging="360"/>
      </w:pPr>
      <w:rPr>
        <w:rFonts w:ascii="Courier New" w:hAnsi="Courier New" w:cs="Courier New" w:hint="default"/>
      </w:rPr>
    </w:lvl>
    <w:lvl w:ilvl="5">
      <w:start w:val="1"/>
      <w:numFmt w:val="bullet"/>
      <w:isLgl/>
      <w:lvlText w:val=""/>
      <w:lvlJc w:val="left"/>
      <w:pPr>
        <w:tabs>
          <w:tab w:val="num" w:pos="0"/>
        </w:tabs>
        <w:ind w:left="4353" w:hanging="360"/>
      </w:pPr>
      <w:rPr>
        <w:rFonts w:ascii="Wingdings" w:hAnsi="Wingdings" w:cs="Wingdings" w:hint="default"/>
      </w:rPr>
    </w:lvl>
    <w:lvl w:ilvl="6">
      <w:start w:val="1"/>
      <w:numFmt w:val="bullet"/>
      <w:isLgl/>
      <w:lvlText w:val=""/>
      <w:lvlJc w:val="left"/>
      <w:pPr>
        <w:tabs>
          <w:tab w:val="num" w:pos="0"/>
        </w:tabs>
        <w:ind w:left="5073" w:hanging="360"/>
      </w:pPr>
      <w:rPr>
        <w:rFonts w:ascii="Symbol" w:hAnsi="Symbol" w:cs="Symbol" w:hint="default"/>
      </w:rPr>
    </w:lvl>
    <w:lvl w:ilvl="7">
      <w:start w:val="1"/>
      <w:numFmt w:val="bullet"/>
      <w:isLgl/>
      <w:lvlText w:val="o"/>
      <w:lvlJc w:val="left"/>
      <w:pPr>
        <w:tabs>
          <w:tab w:val="num" w:pos="0"/>
        </w:tabs>
        <w:ind w:left="5793" w:hanging="360"/>
      </w:pPr>
      <w:rPr>
        <w:rFonts w:ascii="Courier New" w:hAnsi="Courier New" w:cs="Courier New" w:hint="default"/>
      </w:rPr>
    </w:lvl>
    <w:lvl w:ilvl="8">
      <w:start w:val="1"/>
      <w:numFmt w:val="bullet"/>
      <w:isLgl/>
      <w:lvlText w:val=""/>
      <w:lvlJc w:val="left"/>
      <w:pPr>
        <w:tabs>
          <w:tab w:val="num" w:pos="0"/>
        </w:tabs>
        <w:ind w:left="6513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EAD"/>
    <w:rsid w:val="00546EAD"/>
    <w:rsid w:val="0092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5764B807-8E89-48E2-9BCF-02163393B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3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4">
    <w:name w:val="endnote reference"/>
    <w:rPr>
      <w:vertAlign w:val="superscript"/>
    </w:rPr>
  </w:style>
  <w:style w:type="character" w:customStyle="1" w:styleId="a5">
    <w:name w:val="Основной текст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9">
    <w:name w:val="Текст сноски Знак"/>
    <w:basedOn w:val="a0"/>
    <w:uiPriority w:val="99"/>
    <w:qFormat/>
    <w:rPr>
      <w:rFonts w:eastAsiaTheme="minorEastAsia" w:cs="Times New Roman"/>
      <w:sz w:val="20"/>
      <w:szCs w:val="20"/>
      <w:lang w:eastAsia="ru-RU"/>
    </w:rPr>
  </w:style>
  <w:style w:type="character" w:customStyle="1" w:styleId="aa">
    <w:name w:val="Символ сноски"/>
    <w:uiPriority w:val="99"/>
    <w:unhideWhenUsed/>
    <w:qFormat/>
    <w:rPr>
      <w:rFonts w:cs="Times New Roman"/>
      <w:vertAlign w:val="superscript"/>
    </w:rPr>
  </w:style>
  <w:style w:type="character" w:styleId="ab">
    <w:name w:val="footnote reference"/>
    <w:rPr>
      <w:rFonts w:cs="Times New Roman"/>
      <w:vertAlign w:val="superscript"/>
    </w:rPr>
  </w:style>
  <w:style w:type="character" w:customStyle="1" w:styleId="fontstyle01">
    <w:name w:val="fontstyle01"/>
    <w:qFormat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/>
      <w:u w:val="single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Open Sans" w:eastAsia="Tahoma" w:hAnsi="Open Sans" w:cs="Droid Sans"/>
      <w:sz w:val="28"/>
      <w:szCs w:val="28"/>
    </w:rPr>
  </w:style>
  <w:style w:type="paragraph" w:styleId="ae">
    <w:name w:val="Body Text"/>
    <w:basedOn w:val="a"/>
    <w:pPr>
      <w:jc w:val="both"/>
    </w:pPr>
    <w:rPr>
      <w:sz w:val="20"/>
      <w:szCs w:val="20"/>
    </w:rPr>
  </w:style>
  <w:style w:type="paragraph" w:styleId="af">
    <w:name w:val="List"/>
    <w:basedOn w:val="ae"/>
    <w:rPr>
      <w:rFonts w:cs="Droid Sans"/>
    </w:rPr>
  </w:style>
  <w:style w:type="paragraph" w:styleId="af0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1">
    <w:name w:val="index heading"/>
    <w:basedOn w:val="ad"/>
  </w:style>
  <w:style w:type="paragraph" w:styleId="af2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3">
    <w:name w:val="Subtitle"/>
    <w:basedOn w:val="a"/>
    <w:uiPriority w:val="11"/>
    <w:qFormat/>
    <w:pPr>
      <w:spacing w:before="200" w:after="200"/>
    </w:p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4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5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  <w:qFormat/>
    <w:pPr>
      <w:spacing w:after="200" w:line="276" w:lineRule="auto"/>
    </w:pPr>
  </w:style>
  <w:style w:type="paragraph" w:styleId="af7">
    <w:name w:val="table of figures"/>
    <w:basedOn w:val="a"/>
    <w:uiPriority w:val="99"/>
    <w:unhideWhenUsed/>
  </w:style>
  <w:style w:type="paragraph" w:customStyle="1" w:styleId="HeaderandFooter">
    <w:name w:val="Header and Footer"/>
    <w:basedOn w:val="a"/>
    <w:qFormat/>
  </w:style>
  <w:style w:type="paragraph" w:styleId="af8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9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Pr>
      <w:rFonts w:ascii="Times New Roman" w:hAnsi="Times New Roman" w:cs="Times New Roman"/>
      <w:sz w:val="26"/>
      <w:szCs w:val="26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foot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c">
    <w:name w:val="footnote text"/>
    <w:basedOn w:val="a"/>
    <w:uiPriority w:val="99"/>
    <w:unhideWhenUsed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paragraph" w:styleId="afd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af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mb://kopadmin.ru;&#1045;&#1088;&#1096;&#1086;&#1074;&#1072;@docs/sf/&#1054;&#1073;&#1084;&#1077;&#1085;&#1085;&#1080;&#1082;&#1080;%20&#1086;&#1090;&#1076;&#1077;&#1083;&#1086;&#1074;/&#1054;&#1046;&#1055;/&#1045;&#1088;&#1096;&#1086;&#1074;&#1072;/&#1055;&#1088;&#1086;&#1075;&#1088;&#1072;&#1084;&#1084;&#1099;%20&#1087;&#1077;&#1088;&#1077;&#1089;&#1077;&#1083;&#1077;&#1085;&#1080;&#1103;/&#1084;&#1091;&#1085;&#1080;&#1094;&#1080;&#1087;&#1072;&#1083;&#1100;&#1085;&#1072;&#1103;%20&#1087;&#1088;&#1086;&#1075;&#1088;&#1072;&#1084;&#1084;&#1072;%20&#1044;&#1050;&#1046;%20700-&#1055;/2025%20&#1044;&#1050;&#1046;%20&#1087;&#1088;&#1086;&#1075;&#1088;&#1072;&#1084;&#1084;&#1072;%20&#1080;&#1079;&#1084;&#1077;&#1085;&#1077;&#1085;&#1080;&#1103;%20&#1089;&#1077;&#1085;&#1090;&#1103;&#1073;&#1088;&#1100;/&#1086;&#1073;&#1083;&#1072;&#1089;&#1090;&#1080;%5C%22)%7B&#1050;&#1086;&#1085;&#1089;&#1091;&#1083;&#1100;&#1090;&#1072;&#1085;&#1090;&#1055;&#1083;&#1102;&#1089;%7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9BEDA-0E54-4ABA-B89D-D1FC84607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801</Words>
  <Characters>4570</Characters>
  <Application>Microsoft Office Word</Application>
  <DocSecurity>4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Ануфриева Наталья Андреевна</cp:lastModifiedBy>
  <cp:revision>2</cp:revision>
  <cp:lastPrinted>2025-12-12T13:00:00Z</cp:lastPrinted>
  <dcterms:created xsi:type="dcterms:W3CDTF">2026-02-05T10:13:00Z</dcterms:created>
  <dcterms:modified xsi:type="dcterms:W3CDTF">2026-02-05T10:13:00Z</dcterms:modified>
  <dc:language>ru-RU</dc:language>
</cp:coreProperties>
</file>