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A5" w:rsidRDefault="00044BF7">
      <w:pPr>
        <w:ind w:left="10206" w:hanging="143"/>
        <w:outlineLvl w:val="0"/>
        <w:rPr>
          <w:sz w:val="26"/>
          <w:szCs w:val="26"/>
        </w:rPr>
      </w:pPr>
      <w:bookmarkStart w:id="0" w:name="_GoBack"/>
      <w:bookmarkEnd w:id="0"/>
      <w:r>
        <w:rPr>
          <w:sz w:val="23"/>
          <w:szCs w:val="23"/>
        </w:rPr>
        <w:t xml:space="preserve">            </w:t>
      </w:r>
      <w:r>
        <w:rPr>
          <w:sz w:val="26"/>
          <w:szCs w:val="26"/>
        </w:rPr>
        <w:t xml:space="preserve">Приложение 1  </w:t>
      </w:r>
    </w:p>
    <w:p w:rsidR="00D807A5" w:rsidRDefault="00044BF7">
      <w:pPr>
        <w:ind w:left="10206" w:hanging="141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к муниципальной программе  </w:t>
      </w:r>
    </w:p>
    <w:p w:rsidR="00D807A5" w:rsidRDefault="00044BF7">
      <w:pPr>
        <w:shd w:val="clear" w:color="auto" w:fill="FFFFFF" w:themeFill="background1"/>
        <w:tabs>
          <w:tab w:val="left" w:pos="669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</w:p>
    <w:p w:rsidR="00D807A5" w:rsidRDefault="00D807A5">
      <w:pPr>
        <w:ind w:left="10206" w:hanging="141"/>
        <w:jc w:val="right"/>
        <w:outlineLvl w:val="0"/>
        <w:rPr>
          <w:sz w:val="23"/>
          <w:szCs w:val="23"/>
        </w:rPr>
      </w:pPr>
    </w:p>
    <w:p w:rsidR="00D807A5" w:rsidRDefault="00044BF7">
      <w:pPr>
        <w:jc w:val="center"/>
        <w:rPr>
          <w:sz w:val="23"/>
          <w:szCs w:val="23"/>
        </w:rPr>
      </w:pPr>
      <w:r>
        <w:rPr>
          <w:sz w:val="23"/>
          <w:szCs w:val="23"/>
        </w:rPr>
        <w:t>ПАСПОРТ</w:t>
      </w:r>
    </w:p>
    <w:p w:rsidR="00D807A5" w:rsidRDefault="00044BF7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муниципальной </w:t>
      </w:r>
      <w:r>
        <w:rPr>
          <w:sz w:val="23"/>
          <w:szCs w:val="23"/>
        </w:rPr>
        <w:t>программы</w:t>
      </w:r>
    </w:p>
    <w:p w:rsidR="00D807A5" w:rsidRDefault="00044BF7">
      <w:pPr>
        <w:shd w:val="clear" w:color="auto" w:fill="FFFFFF" w:themeFill="background1"/>
        <w:tabs>
          <w:tab w:val="left" w:pos="6697"/>
        </w:tabs>
        <w:jc w:val="center"/>
        <w:rPr>
          <w:sz w:val="23"/>
          <w:szCs w:val="23"/>
        </w:rPr>
      </w:pPr>
      <w:r>
        <w:rPr>
          <w:sz w:val="23"/>
          <w:szCs w:val="23"/>
        </w:rPr>
        <w:t>«Переселение граждан из аварийного жилищного фонда, признанного таковым с 1 января 2017 года, в Копейском городском округе»</w:t>
      </w:r>
    </w:p>
    <w:p w:rsidR="00D807A5" w:rsidRDefault="00044BF7">
      <w:pPr>
        <w:pStyle w:val="afa"/>
        <w:numPr>
          <w:ilvl w:val="0"/>
          <w:numId w:val="1"/>
        </w:numPr>
        <w:jc w:val="center"/>
        <w:rPr>
          <w:sz w:val="23"/>
          <w:szCs w:val="23"/>
        </w:rPr>
      </w:pPr>
      <w:r>
        <w:rPr>
          <w:sz w:val="23"/>
          <w:szCs w:val="23"/>
        </w:rPr>
        <w:t>Основные положения</w:t>
      </w:r>
    </w:p>
    <w:tbl>
      <w:tblPr>
        <w:tblW w:w="5000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4602"/>
        <w:gridCol w:w="4303"/>
        <w:gridCol w:w="5881"/>
      </w:tblGrid>
      <w:tr w:rsidR="00D807A5">
        <w:trPr>
          <w:trHeight w:val="37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Куратор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spacing w:line="240" w:lineRule="atLeast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Рукавишников Александр Юрьевич – заместитель Главы городского округа по</w:t>
            </w:r>
            <w:r>
              <w:rPr>
                <w:sz w:val="23"/>
                <w:szCs w:val="23"/>
              </w:rPr>
              <w:t xml:space="preserve"> имуществу, градостроительству и жилищной политике</w:t>
            </w:r>
          </w:p>
        </w:tc>
      </w:tr>
      <w:tr w:rsidR="00D807A5">
        <w:trPr>
          <w:trHeight w:val="52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both"/>
              <w:rPr>
                <w:i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Копейского городского округа, отдел жилищной политики администрации Копейского городского округа (далее – администрация КГО, отдел жилищной </w:t>
            </w:r>
            <w:r>
              <w:rPr>
                <w:sz w:val="23"/>
                <w:szCs w:val="23"/>
              </w:rPr>
              <w:t>политики)</w:t>
            </w:r>
          </w:p>
        </w:tc>
      </w:tr>
      <w:tr w:rsidR="00D807A5">
        <w:trPr>
          <w:trHeight w:val="34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Соисполнители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7A5" w:rsidRDefault="00044BF7">
            <w:pPr>
              <w:pStyle w:val="afa"/>
              <w:ind w:left="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Структурные подразделения администрации КГО:</w:t>
            </w:r>
          </w:p>
          <w:p w:rsidR="00D807A5" w:rsidRDefault="00044BF7">
            <w:pPr>
              <w:pStyle w:val="afa"/>
              <w:numPr>
                <w:ilvl w:val="0"/>
                <w:numId w:val="2"/>
              </w:numPr>
              <w:tabs>
                <w:tab w:val="left" w:pos="460"/>
              </w:tabs>
              <w:ind w:left="176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по имуществу и земельным отношениям администрации КГО (далее – УИиЗО)</w:t>
            </w:r>
          </w:p>
        </w:tc>
      </w:tr>
      <w:tr w:rsidR="00D807A5">
        <w:trPr>
          <w:trHeight w:val="237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Период реализации муниципальной программы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 </w:t>
            </w:r>
            <w:r>
              <w:rPr>
                <w:sz w:val="23"/>
                <w:szCs w:val="23"/>
                <w:lang w:val="en-US"/>
              </w:rPr>
              <w:t>I</w:t>
            </w:r>
            <w:r>
              <w:rPr>
                <w:sz w:val="23"/>
                <w:szCs w:val="23"/>
              </w:rPr>
              <w:t>: 202</w:t>
            </w:r>
            <w:r>
              <w:rPr>
                <w:sz w:val="23"/>
                <w:szCs w:val="23"/>
                <w:lang w:val="en-US"/>
              </w:rPr>
              <w:t>5</w:t>
            </w:r>
            <w:r>
              <w:rPr>
                <w:sz w:val="23"/>
                <w:szCs w:val="23"/>
              </w:rPr>
              <w:t>-202</w:t>
            </w:r>
            <w:r>
              <w:rPr>
                <w:sz w:val="23"/>
                <w:szCs w:val="23"/>
                <w:lang w:val="en-US"/>
              </w:rPr>
              <w:t>7</w:t>
            </w:r>
            <w:r>
              <w:rPr>
                <w:sz w:val="23"/>
                <w:szCs w:val="23"/>
              </w:rPr>
              <w:t xml:space="preserve"> годы.</w:t>
            </w:r>
          </w:p>
        </w:tc>
      </w:tr>
      <w:tr w:rsidR="00D807A5">
        <w:trPr>
          <w:trHeight w:val="228"/>
        </w:trPr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 </w:t>
            </w:r>
            <w:r>
              <w:rPr>
                <w:sz w:val="23"/>
                <w:szCs w:val="23"/>
                <w:lang w:val="en-US"/>
              </w:rPr>
              <w:t>II</w:t>
            </w:r>
            <w:r>
              <w:rPr>
                <w:sz w:val="23"/>
                <w:szCs w:val="23"/>
              </w:rPr>
              <w:t>: 202</w:t>
            </w:r>
            <w:r>
              <w:rPr>
                <w:sz w:val="23"/>
                <w:szCs w:val="23"/>
                <w:lang w:val="en-US"/>
              </w:rPr>
              <w:t>8</w:t>
            </w:r>
            <w:r>
              <w:rPr>
                <w:sz w:val="23"/>
                <w:szCs w:val="23"/>
              </w:rPr>
              <w:t>-20</w:t>
            </w:r>
            <w:r>
              <w:rPr>
                <w:sz w:val="23"/>
                <w:szCs w:val="23"/>
                <w:lang w:val="en-US"/>
              </w:rPr>
              <w:t>30</w:t>
            </w:r>
            <w:r>
              <w:rPr>
                <w:sz w:val="23"/>
                <w:szCs w:val="23"/>
              </w:rPr>
              <w:t xml:space="preserve"> годы.</w:t>
            </w:r>
          </w:p>
        </w:tc>
      </w:tr>
      <w:tr w:rsidR="00D807A5">
        <w:trPr>
          <w:trHeight w:val="719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Цели/задачи муниципальной программы</w:t>
            </w:r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contextualSpacing/>
              <w:jc w:val="both"/>
            </w:pPr>
            <w:r>
              <w:rPr>
                <w:sz w:val="23"/>
                <w:szCs w:val="23"/>
              </w:rPr>
              <w:t xml:space="preserve">Цель: </w:t>
            </w:r>
            <w:r>
              <w:rPr>
                <w:color w:val="000000"/>
                <w:sz w:val="23"/>
                <w:szCs w:val="23"/>
              </w:rPr>
              <w:t>Сокращение аварийного жилищного фонда</w:t>
            </w:r>
          </w:p>
          <w:p w:rsidR="00D807A5" w:rsidRDefault="00D807A5">
            <w:pPr>
              <w:contextualSpacing/>
              <w:jc w:val="both"/>
              <w:rPr>
                <w:color w:val="000000"/>
                <w:sz w:val="23"/>
                <w:szCs w:val="23"/>
              </w:rPr>
            </w:pPr>
          </w:p>
          <w:p w:rsidR="00D807A5" w:rsidRDefault="00D807A5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widowControl w:val="0"/>
              <w:tabs>
                <w:tab w:val="left" w:pos="113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sz w:val="23"/>
                <w:szCs w:val="23"/>
              </w:rPr>
              <w:t xml:space="preserve">переселение </w:t>
            </w:r>
            <w:r>
              <w:rPr>
                <w:color w:val="000000"/>
                <w:sz w:val="23"/>
                <w:szCs w:val="23"/>
              </w:rPr>
              <w:t xml:space="preserve">жителей МКД, признанных  аварийными и подлежащими сносу или </w:t>
            </w:r>
            <w:r>
              <w:rPr>
                <w:sz w:val="23"/>
                <w:szCs w:val="23"/>
              </w:rPr>
              <w:t>реконструкции</w:t>
            </w:r>
          </w:p>
        </w:tc>
      </w:tr>
      <w:tr w:rsidR="00D807A5">
        <w:trPr>
          <w:trHeight w:val="1266"/>
        </w:trPr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/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pStyle w:val="afd"/>
              <w:jc w:val="both"/>
              <w:rPr>
                <w:sz w:val="23"/>
                <w:szCs w:val="23"/>
              </w:rPr>
            </w:pPr>
          </w:p>
          <w:p w:rsidR="00D807A5" w:rsidRDefault="00044BF7">
            <w:pPr>
              <w:pStyle w:val="afd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2: Обеспечение выполнения показателей регионального </w:t>
            </w:r>
            <w:r>
              <w:rPr>
                <w:sz w:val="23"/>
                <w:szCs w:val="23"/>
              </w:rPr>
              <w:t>проекта «Жилье» Национального проекта «Инфраструктура для жизни»</w:t>
            </w:r>
          </w:p>
          <w:p w:rsidR="00D807A5" w:rsidRDefault="00D807A5">
            <w:pPr>
              <w:widowControl w:val="0"/>
              <w:tabs>
                <w:tab w:val="left" w:pos="1134"/>
              </w:tabs>
              <w:jc w:val="both"/>
              <w:rPr>
                <w:sz w:val="23"/>
                <w:szCs w:val="23"/>
              </w:rPr>
            </w:pPr>
          </w:p>
        </w:tc>
      </w:tr>
      <w:tr w:rsidR="00D807A5">
        <w:trPr>
          <w:trHeight w:val="3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Подпрограммы (при наличии)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имеет подпрограмм</w:t>
            </w:r>
          </w:p>
          <w:p w:rsidR="00D807A5" w:rsidRDefault="00D807A5">
            <w:pPr>
              <w:jc w:val="both"/>
              <w:rPr>
                <w:sz w:val="23"/>
                <w:szCs w:val="23"/>
              </w:rPr>
            </w:pPr>
          </w:p>
          <w:p w:rsidR="00D807A5" w:rsidRDefault="00D807A5">
            <w:pPr>
              <w:jc w:val="both"/>
              <w:rPr>
                <w:color w:val="C00000"/>
                <w:sz w:val="23"/>
                <w:szCs w:val="23"/>
              </w:rPr>
            </w:pPr>
          </w:p>
          <w:p w:rsidR="00D807A5" w:rsidRDefault="00D807A5">
            <w:pPr>
              <w:jc w:val="both"/>
              <w:rPr>
                <w:color w:val="C00000"/>
                <w:sz w:val="23"/>
                <w:szCs w:val="23"/>
              </w:rPr>
            </w:pPr>
          </w:p>
        </w:tc>
      </w:tr>
      <w:tr w:rsidR="00D807A5">
        <w:trPr>
          <w:trHeight w:val="46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A5" w:rsidRDefault="00D807A5">
            <w:pPr>
              <w:jc w:val="both"/>
              <w:rPr>
                <w:highlight w:val="yellow"/>
              </w:rPr>
            </w:pPr>
          </w:p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510 487,06</w:t>
            </w:r>
          </w:p>
          <w:p w:rsidR="00D807A5" w:rsidRDefault="00D807A5">
            <w:pPr>
              <w:jc w:val="both"/>
              <w:rPr>
                <w:sz w:val="23"/>
                <w:szCs w:val="23"/>
              </w:rPr>
            </w:pPr>
          </w:p>
        </w:tc>
      </w:tr>
      <w:tr w:rsidR="00D807A5">
        <w:trPr>
          <w:trHeight w:val="69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Связь с национальными целями развития Российской </w:t>
            </w:r>
            <w:r>
              <w:rPr>
                <w:sz w:val="23"/>
                <w:szCs w:val="23"/>
              </w:rPr>
              <w:t>Федерации/ государственной программой</w:t>
            </w:r>
          </w:p>
        </w:tc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widowControl w:val="0"/>
              <w:tabs>
                <w:tab w:val="left" w:pos="1134"/>
              </w:tabs>
              <w:jc w:val="both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Национальный проект «Инфраструктура для жизни» в части регионального проекта «Жилье». 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бластн</w:t>
            </w:r>
            <w:r>
              <w:rPr>
                <w:sz w:val="23"/>
                <w:szCs w:val="23"/>
              </w:rPr>
              <w:t>ая</w:t>
            </w:r>
            <w:r>
              <w:rPr>
                <w:sz w:val="23"/>
                <w:szCs w:val="23"/>
              </w:rPr>
              <w:t xml:space="preserve"> адресная программа по переселению граждан из аварийного жилищного фонда, признанного таковым с 1 января 2017 года, в Челяб</w:t>
            </w:r>
            <w:r>
              <w:rPr>
                <w:sz w:val="23"/>
                <w:szCs w:val="23"/>
              </w:rPr>
              <w:t>инской области, утвержденная постановлением Правительства Челябинской области от 2</w:t>
            </w:r>
            <w:r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.06.2024 № </w:t>
            </w:r>
            <w:r>
              <w:rPr>
                <w:sz w:val="23"/>
                <w:szCs w:val="23"/>
              </w:rPr>
              <w:t>399</w:t>
            </w:r>
            <w:r>
              <w:rPr>
                <w:sz w:val="23"/>
                <w:szCs w:val="23"/>
              </w:rPr>
              <w:t>-П</w:t>
            </w:r>
            <w:r>
              <w:rPr>
                <w:color w:val="000000"/>
                <w:sz w:val="23"/>
                <w:szCs w:val="23"/>
              </w:rPr>
              <w:t>.</w:t>
            </w:r>
          </w:p>
          <w:p w:rsidR="00D807A5" w:rsidRDefault="00D807A5">
            <w:pPr>
              <w:widowControl w:val="0"/>
              <w:tabs>
                <w:tab w:val="left" w:pos="1134"/>
              </w:tabs>
              <w:jc w:val="both"/>
              <w:rPr>
                <w:color w:val="000000"/>
                <w:sz w:val="23"/>
                <w:szCs w:val="23"/>
              </w:rPr>
            </w:pPr>
          </w:p>
          <w:p w:rsidR="00D807A5" w:rsidRDefault="00D807A5">
            <w:pPr>
              <w:widowControl w:val="0"/>
              <w:tabs>
                <w:tab w:val="left" w:pos="1134"/>
              </w:tabs>
              <w:jc w:val="both"/>
              <w:rPr>
                <w:color w:val="000000"/>
                <w:sz w:val="23"/>
                <w:szCs w:val="23"/>
              </w:rPr>
            </w:pPr>
          </w:p>
          <w:p w:rsidR="00D807A5" w:rsidRDefault="00D807A5">
            <w:pPr>
              <w:widowControl w:val="0"/>
              <w:tabs>
                <w:tab w:val="left" w:pos="1134"/>
              </w:tabs>
              <w:jc w:val="both"/>
              <w:rPr>
                <w:sz w:val="23"/>
                <w:szCs w:val="23"/>
              </w:rPr>
            </w:pPr>
          </w:p>
        </w:tc>
      </w:tr>
    </w:tbl>
    <w:p w:rsidR="00D807A5" w:rsidRDefault="00D807A5">
      <w:pPr>
        <w:pStyle w:val="ae"/>
        <w:jc w:val="center"/>
        <w:rPr>
          <w:sz w:val="23"/>
          <w:szCs w:val="23"/>
        </w:rPr>
      </w:pPr>
    </w:p>
    <w:p w:rsidR="00D807A5" w:rsidRDefault="00D807A5">
      <w:pPr>
        <w:pStyle w:val="ae"/>
        <w:jc w:val="center"/>
        <w:rPr>
          <w:sz w:val="23"/>
          <w:szCs w:val="23"/>
        </w:rPr>
      </w:pPr>
    </w:p>
    <w:p w:rsidR="00D807A5" w:rsidRDefault="00044BF7">
      <w:pPr>
        <w:pStyle w:val="ae"/>
        <w:jc w:val="center"/>
        <w:rPr>
          <w:sz w:val="23"/>
          <w:szCs w:val="23"/>
        </w:rPr>
      </w:pPr>
      <w:r>
        <w:rPr>
          <w:sz w:val="23"/>
          <w:szCs w:val="23"/>
        </w:rPr>
        <w:t>2. Показатели муниципальной программы</w:t>
      </w: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533"/>
        <w:gridCol w:w="2890"/>
        <w:gridCol w:w="1204"/>
        <w:gridCol w:w="954"/>
        <w:gridCol w:w="1333"/>
        <w:gridCol w:w="1091"/>
        <w:gridCol w:w="26"/>
        <w:gridCol w:w="1065"/>
        <w:gridCol w:w="29"/>
        <w:gridCol w:w="915"/>
        <w:gridCol w:w="13"/>
        <w:gridCol w:w="942"/>
        <w:gridCol w:w="15"/>
        <w:gridCol w:w="1010"/>
        <w:gridCol w:w="1766"/>
      </w:tblGrid>
      <w:tr w:rsidR="00D807A5">
        <w:trPr>
          <w:trHeight w:val="305"/>
          <w:tblHeader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br/>
              <w:t>п</w:t>
            </w:r>
            <w:r>
              <w:rPr>
                <w:sz w:val="23"/>
                <w:szCs w:val="23"/>
                <w:lang w:val="en-US"/>
              </w:rPr>
              <w:t>/</w:t>
            </w:r>
            <w:r>
              <w:rPr>
                <w:sz w:val="23"/>
                <w:szCs w:val="23"/>
              </w:rPr>
              <w:t>п</w:t>
            </w:r>
          </w:p>
          <w:p w:rsidR="00D807A5" w:rsidRDefault="00D807A5">
            <w:pPr>
              <w:pStyle w:val="ae"/>
              <w:rPr>
                <w:sz w:val="23"/>
                <w:szCs w:val="23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показателя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 вое значе ние 2024</w:t>
            </w:r>
          </w:p>
        </w:tc>
        <w:tc>
          <w:tcPr>
            <w:tcW w:w="6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за достижение показателя</w:t>
            </w:r>
          </w:p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</w:tr>
      <w:tr w:rsidR="00D807A5">
        <w:trPr>
          <w:trHeight w:val="812"/>
          <w:tblHeader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</w:tr>
      <w:tr w:rsidR="00D807A5">
        <w:trPr>
          <w:trHeight w:val="258"/>
          <w:tblHeader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:rsidR="00D807A5" w:rsidRDefault="00D807A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D807A5">
        <w:trPr>
          <w:trHeight w:val="258"/>
        </w:trPr>
        <w:tc>
          <w:tcPr>
            <w:tcW w:w="145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contextualSpacing/>
              <w:jc w:val="both"/>
            </w:pPr>
            <w:r>
              <w:rPr>
                <w:sz w:val="23"/>
                <w:szCs w:val="23"/>
              </w:rPr>
              <w:t xml:space="preserve">Цель: </w:t>
            </w:r>
            <w:r>
              <w:rPr>
                <w:color w:val="000000"/>
                <w:sz w:val="23"/>
                <w:szCs w:val="23"/>
              </w:rPr>
              <w:t>сокращение аварийного жилищного фонда</w:t>
            </w:r>
          </w:p>
        </w:tc>
      </w:tr>
      <w:tr w:rsidR="00D807A5">
        <w:trPr>
          <w:trHeight w:val="258"/>
        </w:trPr>
        <w:tc>
          <w:tcPr>
            <w:tcW w:w="145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widowControl w:val="0"/>
              <w:tabs>
                <w:tab w:val="left" w:pos="1134"/>
              </w:tabs>
              <w:jc w:val="both"/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sz w:val="23"/>
                <w:szCs w:val="23"/>
              </w:rPr>
              <w:t xml:space="preserve">переселение </w:t>
            </w:r>
            <w:r>
              <w:rPr>
                <w:color w:val="000000"/>
                <w:sz w:val="23"/>
                <w:szCs w:val="23"/>
              </w:rPr>
              <w:t xml:space="preserve">жителей МКД, признанных аварийными и подлежащими сносу или </w:t>
            </w:r>
            <w:r>
              <w:rPr>
                <w:sz w:val="23"/>
                <w:szCs w:val="23"/>
              </w:rPr>
              <w:t>реконструкции</w:t>
            </w:r>
          </w:p>
        </w:tc>
      </w:tr>
      <w:tr w:rsidR="00D807A5">
        <w:trPr>
          <w:trHeight w:val="25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Количество квадратных метров, расселенного  аварийного жилищного фонда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тыс. кв. м.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0,1202</w:t>
            </w:r>
          </w:p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  <w:highlight w:val="white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0,3569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3,13415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1,3627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0,2376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Отдел жилищной политики</w:t>
            </w:r>
          </w:p>
        </w:tc>
      </w:tr>
      <w:tr w:rsidR="00D807A5">
        <w:trPr>
          <w:trHeight w:val="16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Количество граждан, расселенных из аварийного жилищного фонда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тыс.чел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0,006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0,02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0,206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0,057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0,017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pStyle w:val="ae"/>
              <w:tabs>
                <w:tab w:val="left" w:pos="3553"/>
              </w:tabs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tabs>
                <w:tab w:val="left" w:pos="3553"/>
              </w:tabs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Отдел жилищной политики</w:t>
            </w:r>
          </w:p>
          <w:p w:rsidR="00D807A5" w:rsidRDefault="00D807A5">
            <w:pPr>
              <w:pStyle w:val="ae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D807A5">
        <w:trPr>
          <w:trHeight w:val="258"/>
        </w:trPr>
        <w:tc>
          <w:tcPr>
            <w:tcW w:w="145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widowControl w:val="0"/>
              <w:tabs>
                <w:tab w:val="left" w:pos="1134"/>
              </w:tabs>
              <w:jc w:val="both"/>
            </w:pPr>
            <w:r>
              <w:rPr>
                <w:sz w:val="23"/>
                <w:szCs w:val="23"/>
              </w:rPr>
              <w:t>Задача 2: Обеспечение выполнения показателей регионального проекта «Жилье» Национального проекта «Инфраструктура для жизни»</w:t>
            </w:r>
          </w:p>
        </w:tc>
      </w:tr>
      <w:tr w:rsidR="00D807A5">
        <w:trPr>
          <w:trHeight w:val="258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2"/>
                <w:szCs w:val="22"/>
              </w:rPr>
              <w:t>Оказана финансовая поддержка в приобретении благоустроенных жилых помещений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да-1, нет-0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807A5" w:rsidRDefault="00D80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D807A5" w:rsidRDefault="00D807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A5" w:rsidRDefault="00044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e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Отдел жилищной политики</w:t>
            </w:r>
          </w:p>
        </w:tc>
      </w:tr>
    </w:tbl>
    <w:p w:rsidR="00D807A5" w:rsidRDefault="00D807A5">
      <w:pPr>
        <w:spacing w:after="200" w:line="276" w:lineRule="auto"/>
        <w:jc w:val="center"/>
        <w:rPr>
          <w:sz w:val="23"/>
          <w:szCs w:val="23"/>
        </w:rPr>
      </w:pPr>
    </w:p>
    <w:p w:rsidR="00D807A5" w:rsidRDefault="00044BF7">
      <w:pPr>
        <w:spacing w:after="200"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3. План достижения показателей муниципальной программы в 2026 году</w:t>
      </w:r>
    </w:p>
    <w:tbl>
      <w:tblPr>
        <w:tblW w:w="5000" w:type="pct"/>
        <w:tblInd w:w="-561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7"/>
        <w:gridCol w:w="5761"/>
        <w:gridCol w:w="1284"/>
        <w:gridCol w:w="539"/>
        <w:gridCol w:w="437"/>
        <w:gridCol w:w="462"/>
        <w:gridCol w:w="517"/>
        <w:gridCol w:w="520"/>
        <w:gridCol w:w="522"/>
        <w:gridCol w:w="523"/>
        <w:gridCol w:w="527"/>
        <w:gridCol w:w="522"/>
        <w:gridCol w:w="523"/>
        <w:gridCol w:w="517"/>
        <w:gridCol w:w="1141"/>
      </w:tblGrid>
      <w:tr w:rsidR="00D807A5">
        <w:trPr>
          <w:trHeight w:val="300"/>
          <w:tblHeader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5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Показатели муниципальной программы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5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Плановые значения по</w:t>
            </w:r>
          </w:p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кварталам / месяцам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конец</w:t>
            </w:r>
          </w:p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года</w:t>
            </w:r>
          </w:p>
        </w:tc>
      </w:tr>
      <w:tr w:rsidR="00D807A5">
        <w:trPr>
          <w:trHeight w:val="177"/>
          <w:tblHeader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D807A5">
        <w:trPr>
          <w:trHeight w:val="164"/>
          <w:tblHeader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spacing w:before="60" w:after="60"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  <w:tr w:rsidR="00D807A5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: </w:t>
            </w:r>
            <w:r>
              <w:rPr>
                <w:color w:val="000000"/>
                <w:sz w:val="23"/>
                <w:szCs w:val="23"/>
              </w:rPr>
              <w:t>сокращение аварийного жилищного фонда</w:t>
            </w:r>
          </w:p>
        </w:tc>
      </w:tr>
      <w:tr w:rsidR="00D807A5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1.1.</w:t>
            </w:r>
          </w:p>
        </w:tc>
        <w:tc>
          <w:tcPr>
            <w:tcW w:w="137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widowControl w:val="0"/>
              <w:tabs>
                <w:tab w:val="left" w:pos="1134"/>
              </w:tabs>
              <w:jc w:val="both"/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sz w:val="23"/>
                <w:szCs w:val="23"/>
              </w:rPr>
              <w:t xml:space="preserve">переселение </w:t>
            </w:r>
            <w:r>
              <w:rPr>
                <w:color w:val="000000"/>
                <w:sz w:val="23"/>
                <w:szCs w:val="23"/>
              </w:rPr>
              <w:t xml:space="preserve">жителей МКД, признанных аварийными и подлежащими сносу или </w:t>
            </w:r>
            <w:r>
              <w:rPr>
                <w:sz w:val="23"/>
                <w:szCs w:val="23"/>
              </w:rPr>
              <w:t>реконструкции</w:t>
            </w:r>
          </w:p>
        </w:tc>
      </w:tr>
      <w:tr w:rsidR="00D807A5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1.1.1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Количество квадратных метров, расселенного аварийного жилищного </w:t>
            </w:r>
            <w:r>
              <w:rPr>
                <w:sz w:val="23"/>
                <w:szCs w:val="23"/>
                <w:shd w:val="clear" w:color="auto" w:fill="FFFFFF"/>
              </w:rPr>
              <w:t>фонда</w:t>
            </w:r>
          </w:p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ind w:right="129" w:firstLine="127"/>
              <w:jc w:val="both"/>
              <w:rPr>
                <w:sz w:val="23"/>
                <w:szCs w:val="23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 кв. м.</w:t>
            </w:r>
          </w:p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0,3482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0,3482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0,3482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0,3482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0,3482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0,3482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0,3482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0,3482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3,13415</w:t>
            </w:r>
          </w:p>
        </w:tc>
      </w:tr>
      <w:tr w:rsidR="00D807A5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1.1.2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Количество граждан, расселенных из аварийного жилищного фонда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тыс.чел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0,0228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0,0228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0,0228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0,0228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0,0228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0,0228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0,0228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0,0228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0,206</w:t>
            </w:r>
          </w:p>
        </w:tc>
      </w:tr>
      <w:tr w:rsidR="00D807A5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Задача 2:</w:t>
            </w:r>
            <w:r>
              <w:rPr>
                <w:sz w:val="23"/>
                <w:szCs w:val="23"/>
              </w:rPr>
              <w:t xml:space="preserve"> Обеспечение выполнения показателей регионального проекта «Жилье» Национального проекта «Инфраструктура для жизни»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D807A5">
            <w:pPr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D807A5">
        <w:trPr>
          <w:trHeight w:val="20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1.2.1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2"/>
                <w:szCs w:val="22"/>
              </w:rPr>
              <w:t>Оказана финансовая поддержка в приобретении благоустроенных жилых помещений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да-1, нет-0</w:t>
            </w:r>
          </w:p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D807A5" w:rsidRDefault="00044BF7">
            <w:pPr>
              <w:spacing w:line="24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</w:tbl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3"/>
          <w:szCs w:val="23"/>
        </w:rPr>
      </w:pPr>
    </w:p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p w:rsidR="00D807A5" w:rsidRDefault="00044BF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sz w:val="23"/>
          <w:szCs w:val="23"/>
        </w:rPr>
        <w:t>Структура муниципальной программы</w:t>
      </w:r>
    </w:p>
    <w:tbl>
      <w:tblPr>
        <w:tblW w:w="1573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4"/>
        <w:gridCol w:w="7112"/>
        <w:gridCol w:w="5954"/>
        <w:gridCol w:w="1814"/>
      </w:tblGrid>
      <w:tr w:rsidR="00D807A5">
        <w:trPr>
          <w:trHeight w:val="491"/>
          <w:tblHeader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 структурного элемента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Связь</w:t>
            </w:r>
          </w:p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показателями</w:t>
            </w:r>
          </w:p>
          <w:p w:rsidR="00D807A5" w:rsidRDefault="00D807A5">
            <w:pPr>
              <w:jc w:val="center"/>
              <w:rPr>
                <w:i/>
                <w:sz w:val="23"/>
                <w:szCs w:val="23"/>
              </w:rPr>
            </w:pPr>
          </w:p>
        </w:tc>
      </w:tr>
      <w:tr w:rsidR="00D807A5">
        <w:trPr>
          <w:trHeight w:val="271"/>
          <w:tblHeader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bookmarkStart w:id="1" w:name="_Hlk173180439"/>
            <w:r>
              <w:rPr>
                <w:sz w:val="23"/>
                <w:szCs w:val="23"/>
              </w:rPr>
              <w:t>4</w:t>
            </w:r>
            <w:bookmarkEnd w:id="1"/>
          </w:p>
        </w:tc>
      </w:tr>
      <w:tr w:rsidR="00D807A5">
        <w:trPr>
          <w:trHeight w:val="36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 «Жилье»</w:t>
            </w:r>
          </w:p>
        </w:tc>
      </w:tr>
      <w:tr w:rsidR="00D807A5">
        <w:trPr>
          <w:trHeight w:val="399"/>
        </w:trPr>
        <w:tc>
          <w:tcPr>
            <w:tcW w:w="7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f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Саевская Инна Дмитриевна, начальник отдела жилищной политики</w:t>
            </w:r>
          </w:p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Хусаинов Радмир Нафилевич, начальник УИиЗО</w:t>
            </w:r>
          </w:p>
        </w:tc>
        <w:tc>
          <w:tcPr>
            <w:tcW w:w="7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2025-2030 гг.</w:t>
            </w:r>
          </w:p>
        </w:tc>
      </w:tr>
      <w:tr w:rsidR="00D807A5">
        <w:trPr>
          <w:trHeight w:val="88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widowControl w:val="0"/>
              <w:tabs>
                <w:tab w:val="left" w:pos="1134"/>
              </w:tabs>
              <w:jc w:val="both"/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sz w:val="23"/>
                <w:szCs w:val="23"/>
              </w:rPr>
              <w:t xml:space="preserve">переселение </w:t>
            </w:r>
            <w:r>
              <w:rPr>
                <w:color w:val="000000"/>
                <w:sz w:val="23"/>
                <w:szCs w:val="23"/>
              </w:rPr>
              <w:t xml:space="preserve">жителей МКД, признанных аварийными и подлежащими сносу или </w:t>
            </w:r>
            <w:r>
              <w:rPr>
                <w:sz w:val="23"/>
                <w:szCs w:val="23"/>
              </w:rPr>
              <w:t>реконструкции</w:t>
            </w:r>
          </w:p>
          <w:p w:rsidR="00D807A5" w:rsidRDefault="00D807A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Снижение объема жилищного фонда, признанного  таковым с 1 января 2017 года, в Копейском городском </w:t>
            </w:r>
            <w:r>
              <w:rPr>
                <w:sz w:val="23"/>
                <w:szCs w:val="23"/>
              </w:rPr>
              <w:t>округе.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1.1</w:t>
            </w:r>
          </w:p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1.2</w:t>
            </w:r>
          </w:p>
        </w:tc>
      </w:tr>
      <w:tr w:rsidR="00D807A5">
        <w:trPr>
          <w:trHeight w:val="525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КПМ «Переселение граждан из аварийного жилищного фонда в Копейском городском округе»</w:t>
            </w:r>
          </w:p>
        </w:tc>
      </w:tr>
      <w:tr w:rsidR="00D807A5">
        <w:trPr>
          <w:trHeight w:val="717"/>
        </w:trPr>
        <w:tc>
          <w:tcPr>
            <w:tcW w:w="7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pStyle w:val="af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Саевская Инна Дмитриевна, начальник отдела жилищной политики</w:t>
            </w:r>
          </w:p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Хусаинов Радмир Нафилевич, начальник УИиЗО</w:t>
            </w:r>
          </w:p>
        </w:tc>
        <w:tc>
          <w:tcPr>
            <w:tcW w:w="7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2025-2030 гг.</w:t>
            </w:r>
          </w:p>
          <w:p w:rsidR="00D807A5" w:rsidRDefault="00D807A5">
            <w:pPr>
              <w:jc w:val="center"/>
              <w:rPr>
                <w:sz w:val="23"/>
                <w:szCs w:val="23"/>
                <w:shd w:val="clear" w:color="auto" w:fill="FFFFFF"/>
              </w:rPr>
            </w:pPr>
          </w:p>
        </w:tc>
      </w:tr>
      <w:tr w:rsidR="00D807A5">
        <w:trPr>
          <w:trHeight w:val="88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widowControl w:val="0"/>
              <w:tabs>
                <w:tab w:val="left" w:pos="113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2: Обеспечение </w:t>
            </w:r>
            <w:r>
              <w:rPr>
                <w:sz w:val="23"/>
                <w:szCs w:val="23"/>
              </w:rPr>
              <w:t>выполнения показателей регионального проекта «Жилье» Национального проекта «Инфраструктура для жизни»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Оказана финансовая поддержка в приобретении благоустроенных жилых помещений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2.1</w:t>
            </w:r>
          </w:p>
        </w:tc>
      </w:tr>
    </w:tbl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3"/>
          <w:szCs w:val="23"/>
        </w:rPr>
      </w:pPr>
    </w:p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p w:rsidR="00D807A5" w:rsidRDefault="00044BF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  <w:r>
        <w:rPr>
          <w:sz w:val="23"/>
          <w:szCs w:val="23"/>
        </w:rPr>
        <w:t>5. Финансовое обеспечение муниципальной программы</w:t>
      </w:r>
    </w:p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3"/>
          <w:szCs w:val="23"/>
        </w:rPr>
      </w:pP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3024"/>
        <w:gridCol w:w="1805"/>
        <w:gridCol w:w="1583"/>
        <w:gridCol w:w="1432"/>
        <w:gridCol w:w="1336"/>
        <w:gridCol w:w="1410"/>
        <w:gridCol w:w="1249"/>
        <w:gridCol w:w="795"/>
        <w:gridCol w:w="735"/>
        <w:gridCol w:w="1199"/>
      </w:tblGrid>
      <w:tr w:rsidR="00D807A5">
        <w:trPr>
          <w:trHeight w:val="193"/>
          <w:tblHeader/>
        </w:trPr>
        <w:tc>
          <w:tcPr>
            <w:tcW w:w="3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 </w:t>
            </w:r>
            <w:r>
              <w:rPr>
                <w:sz w:val="23"/>
                <w:szCs w:val="23"/>
              </w:rPr>
              <w:t>финансового обеспечения</w:t>
            </w:r>
          </w:p>
          <w:p w:rsidR="00D807A5" w:rsidRDefault="00D807A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/ соисполнитель</w:t>
            </w:r>
          </w:p>
        </w:tc>
        <w:tc>
          <w:tcPr>
            <w:tcW w:w="97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 финансового обеспечения по годам реализации, тыс. рублей</w:t>
            </w:r>
          </w:p>
        </w:tc>
      </w:tr>
      <w:tr w:rsidR="00D807A5">
        <w:trPr>
          <w:trHeight w:val="193"/>
          <w:tblHeader/>
        </w:trPr>
        <w:tc>
          <w:tcPr>
            <w:tcW w:w="3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</w:p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справочно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2030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Всего:</w:t>
            </w:r>
          </w:p>
        </w:tc>
      </w:tr>
      <w:tr w:rsidR="00D807A5">
        <w:trPr>
          <w:trHeight w:val="193"/>
          <w:tblHeader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D807A5">
        <w:trPr>
          <w:trHeight w:val="95"/>
          <w:tblHeader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в т.ч.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УИиЗО, отдел жилищной политики</w:t>
            </w:r>
          </w:p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 xml:space="preserve">30 </w:t>
            </w:r>
            <w:r>
              <w:rPr>
                <w:sz w:val="23"/>
                <w:szCs w:val="23"/>
                <w:highlight w:val="white"/>
              </w:rPr>
              <w:t>741,64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91 568,14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250 250,25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148 148,15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20 520,52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510 487,06</w:t>
            </w:r>
          </w:p>
        </w:tc>
      </w:tr>
      <w:tr w:rsidR="00D807A5">
        <w:trPr>
          <w:trHeight w:val="193"/>
          <w:tblHeader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Средства Фонда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29 482,44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38 726,75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125 770,13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84 013,00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248 509,88</w:t>
            </w:r>
          </w:p>
        </w:tc>
      </w:tr>
      <w:tr w:rsidR="00D807A5">
        <w:trPr>
          <w:trHeight w:val="193"/>
          <w:tblHeader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1 228,46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52 482,73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124 229,87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63 987,00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20 500,00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261 199,60</w:t>
            </w:r>
          </w:p>
        </w:tc>
      </w:tr>
      <w:tr w:rsidR="00D807A5">
        <w:trPr>
          <w:trHeight w:val="193"/>
          <w:tblHeader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30,74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358,66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250,25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148,15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20,52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D807A5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777,58</w:t>
            </w:r>
          </w:p>
        </w:tc>
      </w:tr>
      <w:tr w:rsidR="00D807A5">
        <w:trPr>
          <w:trHeight w:val="276"/>
        </w:trPr>
        <w:tc>
          <w:tcPr>
            <w:tcW w:w="145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Проект «Жилье»</w:t>
            </w:r>
          </w:p>
        </w:tc>
      </w:tr>
      <w:tr w:rsidR="00D807A5">
        <w:trPr>
          <w:trHeight w:val="347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Всего, в т.ч.: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УИиЗО, отдел жилищной политики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30 741,64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91 300,78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250 250,25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148 148,15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20 520,52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510 219,70</w:t>
            </w:r>
          </w:p>
        </w:tc>
      </w:tr>
      <w:tr w:rsidR="00D807A5">
        <w:trPr>
          <w:trHeight w:val="26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Средства Фонда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29 482,44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38 726,75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125 770,13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84 013,00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248 509,88</w:t>
            </w:r>
          </w:p>
        </w:tc>
      </w:tr>
      <w:tr w:rsidR="00D807A5">
        <w:trPr>
          <w:trHeight w:val="19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Областной бюджет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1 228,46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52 482,73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124 229,87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63 987,00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20 500,00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261 199,60</w:t>
            </w:r>
          </w:p>
        </w:tc>
      </w:tr>
      <w:tr w:rsidR="00D807A5">
        <w:trPr>
          <w:trHeight w:val="19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Местный бюджет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30,74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91,3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250,25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148,15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20,52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highlight w:val="white"/>
              </w:rPr>
              <w:t>510,22</w:t>
            </w:r>
          </w:p>
        </w:tc>
      </w:tr>
      <w:tr w:rsidR="00D807A5">
        <w:trPr>
          <w:trHeight w:val="193"/>
        </w:trPr>
        <w:tc>
          <w:tcPr>
            <w:tcW w:w="145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КПМ </w:t>
            </w:r>
            <w:r>
              <w:rPr>
                <w:sz w:val="23"/>
                <w:szCs w:val="23"/>
                <w:shd w:val="clear" w:color="auto" w:fill="FFFFFF"/>
              </w:rPr>
              <w:t xml:space="preserve"> «Переселение граждан из аварийного жилищного фонда в Копейском городском округе»</w:t>
            </w:r>
          </w:p>
        </w:tc>
      </w:tr>
      <w:tr w:rsidR="00D807A5">
        <w:trPr>
          <w:trHeight w:val="193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УИиЗО, отдел жилищной политики</w:t>
            </w:r>
          </w:p>
          <w:p w:rsidR="00D807A5" w:rsidRDefault="00D807A5">
            <w:pPr>
              <w:tabs>
                <w:tab w:val="left" w:pos="3840"/>
                <w:tab w:val="left" w:pos="3969"/>
                <w:tab w:val="center" w:pos="4819"/>
              </w:tabs>
              <w:rPr>
                <w:sz w:val="23"/>
                <w:szCs w:val="23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267,36</w:t>
            </w:r>
          </w:p>
          <w:p w:rsidR="00D807A5" w:rsidRDefault="00D807A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5" w:rsidRDefault="00044B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267,36</w:t>
            </w:r>
          </w:p>
          <w:p w:rsidR="00D807A5" w:rsidRDefault="00D807A5">
            <w:pPr>
              <w:jc w:val="center"/>
              <w:rPr>
                <w:sz w:val="23"/>
                <w:szCs w:val="23"/>
              </w:rPr>
            </w:pPr>
          </w:p>
          <w:p w:rsidR="00D807A5" w:rsidRDefault="00D807A5">
            <w:pPr>
              <w:jc w:val="center"/>
              <w:rPr>
                <w:sz w:val="23"/>
                <w:szCs w:val="23"/>
              </w:rPr>
            </w:pPr>
          </w:p>
        </w:tc>
      </w:tr>
    </w:tbl>
    <w:p w:rsidR="00D807A5" w:rsidRDefault="00D807A5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color w:val="FF0000"/>
          <w:sz w:val="23"/>
          <w:szCs w:val="23"/>
        </w:rPr>
      </w:pPr>
    </w:p>
    <w:sectPr w:rsidR="00D807A5">
      <w:headerReference w:type="default" r:id="rId8"/>
      <w:pgSz w:w="16838" w:h="11906" w:orient="landscape"/>
      <w:pgMar w:top="766" w:right="1134" w:bottom="426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44BF7">
      <w:r>
        <w:separator/>
      </w:r>
    </w:p>
  </w:endnote>
  <w:endnote w:type="continuationSeparator" w:id="0">
    <w:p w:rsidR="00000000" w:rsidRDefault="0004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44BF7">
      <w:r>
        <w:separator/>
      </w:r>
    </w:p>
  </w:footnote>
  <w:footnote w:type="continuationSeparator" w:id="0">
    <w:p w:rsidR="00000000" w:rsidRDefault="00044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PageNumWizard_HEADER_Базовый2"/>
  <w:p w:rsidR="00D807A5" w:rsidRDefault="00044BF7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453CF"/>
    <w:multiLevelType w:val="multilevel"/>
    <w:tmpl w:val="F606008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6ABA2394"/>
    <w:multiLevelType w:val="multilevel"/>
    <w:tmpl w:val="237A75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2D2554"/>
    <w:multiLevelType w:val="multilevel"/>
    <w:tmpl w:val="68F27124"/>
    <w:lvl w:ilvl="0">
      <w:start w:val="1"/>
      <w:numFmt w:val="bullet"/>
      <w:isLgl/>
      <w:lvlText w:val=""/>
      <w:lvlJc w:val="left"/>
      <w:pPr>
        <w:tabs>
          <w:tab w:val="num" w:pos="0"/>
        </w:tabs>
        <w:ind w:left="753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A5"/>
    <w:rsid w:val="00044BF7"/>
    <w:rsid w:val="00D8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285D732-833F-4685-BBA6-BA290CE3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customStyle="1" w:styleId="a5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9">
    <w:name w:val="Текст сноски Знак"/>
    <w:basedOn w:val="a0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a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b">
    <w:name w:val="footnote reference"/>
    <w:rPr>
      <w:rFonts w:cs="Times New Roman"/>
      <w:vertAlign w:val="superscript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cs="Droid Sans"/>
    </w:rPr>
  </w:style>
  <w:style w:type="paragraph" w:styleId="af0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d"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9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footnote text"/>
    <w:basedOn w:val="a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styleId="afd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numbering" w:customStyle="1" w:styleId="af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380EF-1521-40BC-8053-53F3AF85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4985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2026-01-29T14:42:00Z</cp:lastPrinted>
  <dcterms:created xsi:type="dcterms:W3CDTF">2026-02-11T08:54:00Z</dcterms:created>
  <dcterms:modified xsi:type="dcterms:W3CDTF">2026-02-11T08:54:00Z</dcterms:modified>
  <dc:language>ru-RU</dc:language>
</cp:coreProperties>
</file>