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11057"/>
        <w:rPr/>
      </w:pPr>
      <w:r>
        <w:rPr/>
      </w:r>
      <w:bookmarkStart w:id="0" w:name="_GoBack"/>
      <w:bookmarkStart w:id="1" w:name="_GoBack"/>
      <w:bookmarkEnd w:id="1"/>
    </w:p>
    <w:p>
      <w:pPr>
        <w:pStyle w:val="Normal"/>
        <w:numPr>
          <w:ilvl w:val="0"/>
          <w:numId w:val="0"/>
        </w:numPr>
        <w:spacing w:before="0" w:after="0"/>
        <w:ind w:left="10206"/>
        <w:contextualSpacing/>
        <w:jc w:val="right"/>
        <w:outlineLvl w:val="0"/>
        <w:rPr/>
      </w:pPr>
      <w:r>
        <w:rPr/>
      </w:r>
    </w:p>
    <w:p>
      <w:pPr>
        <w:pStyle w:val="Normal"/>
        <w:spacing w:before="0" w:after="0"/>
        <w:ind w:left="10206"/>
        <w:contextualSpacing/>
        <w:jc w:val="right"/>
        <w:rPr/>
      </w:pPr>
      <w:r>
        <w:rPr/>
      </w:r>
    </w:p>
    <w:tbl>
      <w:tblPr>
        <w:tblW w:w="15735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938"/>
        <w:gridCol w:w="7796"/>
      </w:tblGrid>
      <w:tr>
        <w:trPr/>
        <w:tc>
          <w:tcPr>
            <w:tcW w:w="7938" w:type="dxa"/>
            <w:tcBorders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hd w:fill="FFFF00" w:val="clear"/>
              </w:rPr>
            </w:pPr>
            <w:r>
              <w:rPr>
                <w:shd w:fill="FFFF00" w:val="clear"/>
              </w:rPr>
            </w:r>
          </w:p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C00000"/>
                <w:shd w:fill="FFFF00" w:val="clear"/>
              </w:rPr>
            </w:pPr>
            <w:r>
              <w:rPr>
                <w:color w:val="C00000"/>
                <w:shd w:fill="FFFF00" w:val="clear"/>
              </w:rPr>
            </w:r>
          </w:p>
        </w:tc>
        <w:tc>
          <w:tcPr>
            <w:tcW w:w="7796" w:type="dxa"/>
            <w:tcBorders/>
          </w:tcPr>
          <w:p>
            <w:pPr>
              <w:pStyle w:val="Normal"/>
              <w:widowControl w:val="false"/>
              <w:spacing w:before="0" w:after="0"/>
              <w:ind w:left="-108"/>
              <w:contextualSpacing/>
              <w:jc w:val="center"/>
              <w:rPr/>
            </w:pPr>
            <w:r>
              <w:rPr>
                <w:sz w:val="22"/>
              </w:rPr>
              <w:t>УТВЕРЖДЕН</w:t>
            </w:r>
          </w:p>
          <w:p>
            <w:pPr>
              <w:pStyle w:val="Normal"/>
              <w:widowControl w:val="false"/>
              <w:spacing w:before="0" w:after="0"/>
              <w:ind w:left="-108"/>
              <w:contextualSpacing/>
              <w:jc w:val="center"/>
              <w:rPr/>
            </w:pPr>
            <w:r>
              <w:rPr>
                <w:sz w:val="22"/>
              </w:rPr>
              <w:t>протоколом управляющего совета</w:t>
            </w:r>
          </w:p>
          <w:p>
            <w:pPr>
              <w:pStyle w:val="Normal"/>
              <w:widowControl w:val="false"/>
              <w:spacing w:before="0" w:after="0"/>
              <w:ind w:left="-108"/>
              <w:contextualSpacing/>
              <w:jc w:val="center"/>
              <w:rPr/>
            </w:pPr>
            <w:r>
              <w:rPr>
                <w:sz w:val="22"/>
              </w:rPr>
              <w:t>муниципальной программы</w:t>
            </w:r>
          </w:p>
          <w:p>
            <w:pPr>
              <w:pStyle w:val="Normal"/>
              <w:widowControl w:val="false"/>
              <w:spacing w:before="0" w:after="0"/>
              <w:ind w:left="-108"/>
              <w:contextualSpacing/>
              <w:jc w:val="center"/>
              <w:rPr/>
            </w:pPr>
            <w:r>
              <w:rPr>
                <w:sz w:val="22"/>
              </w:rPr>
              <w:t>«Развитие системы социальной защиты населения Копейского городского округа»</w:t>
            </w:r>
          </w:p>
          <w:p>
            <w:pPr>
              <w:pStyle w:val="Normal"/>
              <w:widowControl w:val="false"/>
              <w:spacing w:before="0" w:after="0"/>
              <w:ind w:left="-108"/>
              <w:contextualSpacing/>
              <w:jc w:val="center"/>
              <w:rPr/>
            </w:pPr>
            <w:r>
              <w:rPr>
                <w:sz w:val="22"/>
              </w:rPr>
              <w:t xml:space="preserve">от </w:t>
            </w:r>
            <w:r>
              <w:rPr>
                <w:sz w:val="22"/>
                <w:u w:val="single"/>
              </w:rPr>
              <w:t xml:space="preserve">10.07.2026 </w:t>
            </w:r>
            <w:r>
              <w:rPr>
                <w:sz w:val="22"/>
                <w:u w:val="single"/>
              </w:rPr>
              <w:t xml:space="preserve">№ </w:t>
            </w:r>
            <w:r>
              <w:rPr>
                <w:sz w:val="22"/>
                <w:u w:val="single"/>
              </w:rPr>
              <w:t>5</w:t>
            </w:r>
          </w:p>
          <w:p>
            <w:pPr>
              <w:pStyle w:val="Normal"/>
              <w:widowControl w:val="false"/>
              <w:spacing w:before="0" w:after="0"/>
              <w:ind w:left="-108"/>
              <w:contextualSpacing/>
              <w:jc w:val="center"/>
              <w:rPr>
                <w:color w:val="C00000"/>
                <w:shd w:fill="FFFF00" w:val="clear"/>
              </w:rPr>
            </w:pPr>
            <w:r>
              <w:rPr>
                <w:color w:val="C00000"/>
                <w:shd w:fill="FFFF00" w:val="clear"/>
              </w:rPr>
            </w:r>
          </w:p>
          <w:p>
            <w:pPr>
              <w:pStyle w:val="Normal"/>
              <w:widowControl w:val="false"/>
              <w:spacing w:before="0" w:after="0"/>
              <w:ind w:left="-108"/>
              <w:contextualSpacing/>
              <w:jc w:val="center"/>
              <w:rPr>
                <w:color w:val="C00000"/>
                <w:shd w:fill="FFFF00" w:val="clear"/>
              </w:rPr>
            </w:pPr>
            <w:r>
              <w:rPr>
                <w:color w:val="C00000"/>
                <w:shd w:fill="FFFF00" w:val="clear"/>
              </w:rPr>
            </w:r>
          </w:p>
        </w:tc>
      </w:tr>
    </w:tbl>
    <w:p>
      <w:pPr>
        <w:pStyle w:val="Normal"/>
        <w:spacing w:before="0" w:after="0"/>
        <w:ind w:left="10206"/>
        <w:contextualSpacing/>
        <w:jc w:val="right"/>
        <w:rPr/>
      </w:pPr>
      <w:r>
        <w:rPr/>
      </w:r>
    </w:p>
    <w:p>
      <w:pPr>
        <w:pStyle w:val="Normal"/>
        <w:spacing w:before="0" w:after="0"/>
        <w:contextualSpacing/>
        <w:jc w:val="right"/>
        <w:rPr/>
      </w:pPr>
      <w:r>
        <w:rPr/>
      </w:r>
    </w:p>
    <w:p>
      <w:pPr>
        <w:pStyle w:val="Normal"/>
        <w:spacing w:before="0" w:after="0"/>
        <w:contextualSpacing/>
        <w:jc w:val="center"/>
        <w:rPr/>
      </w:pPr>
      <w:r>
        <w:rPr/>
      </w:r>
    </w:p>
    <w:p>
      <w:pPr>
        <w:pStyle w:val="Normal"/>
        <w:spacing w:before="0" w:after="0"/>
        <w:contextualSpacing/>
        <w:jc w:val="center"/>
        <w:rPr/>
      </w:pPr>
      <w:r>
        <w:rPr/>
        <w:t>ПАСПОРТ</w:t>
      </w:r>
    </w:p>
    <w:p>
      <w:pPr>
        <w:pStyle w:val="Normal"/>
        <w:spacing w:before="0" w:after="0"/>
        <w:contextualSpacing/>
        <w:jc w:val="center"/>
        <w:rPr>
          <w:color w:val="C00000"/>
        </w:rPr>
      </w:pPr>
      <w:r>
        <w:rPr/>
        <w:t>проекта  «Семья»</w:t>
      </w:r>
    </w:p>
    <w:p>
      <w:pPr>
        <w:pStyle w:val="Normal"/>
        <w:spacing w:before="0" w:after="0"/>
        <w:contextualSpacing/>
        <w:jc w:val="center"/>
        <w:rPr/>
      </w:pPr>
      <w:r>
        <w:rPr/>
      </w:r>
    </w:p>
    <w:p>
      <w:pPr>
        <w:pStyle w:val="ListParagraph"/>
        <w:numPr>
          <w:ilvl w:val="0"/>
          <w:numId w:val="1"/>
        </w:numPr>
        <w:jc w:val="center"/>
        <w:rPr/>
      </w:pPr>
      <w:r>
        <w:rPr/>
        <w:t>Основные положения</w:t>
      </w:r>
    </w:p>
    <w:tbl>
      <w:tblPr>
        <w:tblW w:w="5000" w:type="pct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118"/>
        <w:gridCol w:w="1014"/>
        <w:gridCol w:w="3096"/>
        <w:gridCol w:w="1845"/>
        <w:gridCol w:w="1521"/>
        <w:gridCol w:w="1976"/>
      </w:tblGrid>
      <w:tr>
        <w:trPr>
          <w:trHeight w:val="798" w:hRule="atLeast"/>
          <w:cantSplit w:val="true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both"/>
              <w:rPr/>
            </w:pPr>
            <w:r>
              <w:rPr/>
              <w:t>Краткое наименование проекта: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Старшее поколение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Срок реализации проекта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01.01.2025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31.12.2030</w:t>
            </w:r>
          </w:p>
        </w:tc>
      </w:tr>
      <w:tr>
        <w:trPr>
          <w:trHeight w:val="399" w:hRule="atLeast"/>
          <w:cantSplit w:val="true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numPr>
                <w:ilvl w:val="0"/>
                <w:numId w:val="0"/>
              </w:numPr>
              <w:spacing w:before="0" w:after="0"/>
              <w:contextualSpacing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 проекта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Ангеловский Алексей Анатольевич</w:t>
            </w:r>
          </w:p>
        </w:tc>
        <w:tc>
          <w:tcPr>
            <w:tcW w:w="5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Заместитель Главы  городского округа по социальному развитию</w:t>
            </w:r>
          </w:p>
        </w:tc>
      </w:tr>
      <w:tr>
        <w:trPr>
          <w:trHeight w:val="399" w:hRule="atLeast"/>
          <w:cantSplit w:val="true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rPr/>
            </w:pPr>
            <w:r>
              <w:rPr/>
              <w:t>Ответственный исполнитель проекта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Рылеева Ирина Сергеевна, начальник отдела социальных выплат</w:t>
            </w:r>
          </w:p>
        </w:tc>
        <w:tc>
          <w:tcPr>
            <w:tcW w:w="5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УСЗН</w:t>
            </w:r>
          </w:p>
        </w:tc>
      </w:tr>
      <w:tr>
        <w:trPr>
          <w:trHeight w:val="198" w:hRule="atLeast"/>
          <w:cantSplit w:val="true"/>
        </w:trPr>
        <w:tc>
          <w:tcPr>
            <w:tcW w:w="5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rPr/>
            </w:pPr>
            <w:r>
              <w:rPr/>
              <w:t>Связь с муниципальной программой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1.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rPr/>
            </w:pPr>
            <w:r>
              <w:rPr/>
              <w:t>Муниципальная программа</w:t>
            </w:r>
          </w:p>
        </w:tc>
        <w:tc>
          <w:tcPr>
            <w:tcW w:w="5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Развитие системы социальной защиты населения Копейского городского округа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120" w:hRule="atLeast"/>
          <w:cantSplit w:val="true"/>
        </w:trPr>
        <w:tc>
          <w:tcPr>
            <w:tcW w:w="51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1.1.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rPr/>
            </w:pPr>
            <w:r>
              <w:rPr/>
              <w:t>Подпрограмма муниципальной  программы (при наличии)</w:t>
            </w:r>
          </w:p>
        </w:tc>
        <w:tc>
          <w:tcPr>
            <w:tcW w:w="5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</w:tbl>
    <w:p>
      <w:pPr>
        <w:pStyle w:val="Normal"/>
        <w:spacing w:before="0" w:after="0"/>
        <w:contextualSpacing/>
        <w:jc w:val="center"/>
        <w:rPr/>
      </w:pPr>
      <w:r>
        <w:rPr/>
      </w:r>
    </w:p>
    <w:p>
      <w:pPr>
        <w:pStyle w:val="Normal"/>
        <w:spacing w:before="0" w:after="0"/>
        <w:contextualSpacing/>
        <w:jc w:val="center"/>
        <w:rPr/>
      </w:pPr>
      <w:r>
        <w:rPr/>
      </w:r>
    </w:p>
    <w:p>
      <w:pPr>
        <w:pStyle w:val="Normal"/>
        <w:spacing w:before="0" w:after="0"/>
        <w:contextualSpacing/>
        <w:jc w:val="center"/>
        <w:rPr/>
      </w:pPr>
      <w:r>
        <w:rPr/>
      </w:r>
    </w:p>
    <w:p>
      <w:pPr>
        <w:pStyle w:val="Normal"/>
        <w:spacing w:before="0" w:after="0"/>
        <w:contextualSpacing/>
        <w:jc w:val="center"/>
        <w:rPr/>
      </w:pPr>
      <w:r>
        <w:rPr/>
        <w:t xml:space="preserve">2. Показатели проекта </w:t>
      </w:r>
    </w:p>
    <w:tbl>
      <w:tblPr>
        <w:tblW w:w="15027" w:type="dxa"/>
        <w:jc w:val="left"/>
        <w:tblInd w:w="-539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noHBand="0" w:noVBand="1" w:firstColumn="1" w:lastRow="0" w:lastColumn="0" w:firstRow="1"/>
      </w:tblPr>
      <w:tblGrid>
        <w:gridCol w:w="572"/>
        <w:gridCol w:w="3342"/>
        <w:gridCol w:w="968"/>
        <w:gridCol w:w="1008"/>
        <w:gridCol w:w="804"/>
        <w:gridCol w:w="792"/>
        <w:gridCol w:w="735"/>
        <w:gridCol w:w="793"/>
        <w:gridCol w:w="792"/>
        <w:gridCol w:w="789"/>
        <w:gridCol w:w="915"/>
        <w:gridCol w:w="1811"/>
        <w:gridCol w:w="1705"/>
      </w:tblGrid>
      <w:tr>
        <w:trPr>
          <w:trHeight w:val="369" w:hRule="atLeast"/>
        </w:trPr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33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Показатели проекта</w:t>
            </w:r>
          </w:p>
        </w:tc>
        <w:tc>
          <w:tcPr>
            <w:tcW w:w="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Уровень показателя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Единица измере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ния</w:t>
            </w:r>
          </w:p>
        </w:tc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Базо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вое значение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2024 год</w:t>
            </w:r>
          </w:p>
        </w:tc>
        <w:tc>
          <w:tcPr>
            <w:tcW w:w="48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Значение показателя по годам</w:t>
            </w:r>
          </w:p>
        </w:tc>
        <w:tc>
          <w:tcPr>
            <w:tcW w:w="1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vertAlign w:val="superscript"/>
              </w:rPr>
            </w:pPr>
            <w:r>
              <w:rPr/>
              <w:t>Признак возрастания/ убывания</w:t>
            </w:r>
          </w:p>
        </w:tc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vertAlign w:val="superscript"/>
              </w:rPr>
            </w:pPr>
            <w:r>
              <w:rPr/>
              <w:t>Нарастающий итог</w:t>
            </w:r>
          </w:p>
        </w:tc>
      </w:tr>
      <w:tr>
        <w:trPr>
          <w:trHeight w:val="547" w:hRule="atLeast"/>
        </w:trPr>
        <w:tc>
          <w:tcPr>
            <w:tcW w:w="5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18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33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8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9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11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13</w:t>
            </w:r>
          </w:p>
        </w:tc>
      </w:tr>
      <w:tr>
        <w:trPr>
          <w:trHeight w:val="133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1445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/>
              <w:t>Обеспечение граждан пожилого возраста и инвалидов, нуждающихся в социальном обслуживании, услугами сиделок (помощников по уходу) в рамках долговременного ухода</w:t>
            </w:r>
          </w:p>
        </w:tc>
      </w:tr>
      <w:tr>
        <w:trPr>
          <w:trHeight w:val="534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1.1.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rPr>
                <w:bCs/>
              </w:rPr>
            </w:pPr>
            <w:r>
              <w:rPr>
                <w:bCs/>
              </w:rPr>
              <w:t>Количество граждан пожилого возраста и инвалидов, которым обеспечен долговременный уход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rPr/>
            </w:pPr>
            <w:r>
              <w:rPr/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НП, ГП,РП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человек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10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10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12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22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22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</w:tbl>
    <w:p>
      <w:pPr>
        <w:pStyle w:val="BodyText"/>
        <w:spacing w:before="0" w:after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before="0" w:after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3. План достижения показателей проекта в 2026 году</w:t>
      </w:r>
    </w:p>
    <w:tbl>
      <w:tblPr>
        <w:tblW w:w="14973" w:type="dxa"/>
        <w:jc w:val="left"/>
        <w:tblInd w:w="-561" w:type="dxa"/>
        <w:tblLayout w:type="fixed"/>
        <w:tblCellMar>
          <w:top w:w="0" w:type="dxa"/>
          <w:left w:w="6" w:type="dxa"/>
          <w:bottom w:w="0" w:type="dxa"/>
          <w:right w:w="6" w:type="dxa"/>
        </w:tblCellMar>
        <w:tblLook w:val="04a0" w:noHBand="0" w:noVBand="1" w:firstColumn="1" w:lastRow="0" w:lastColumn="0" w:firstRow="1"/>
      </w:tblPr>
      <w:tblGrid>
        <w:gridCol w:w="639"/>
        <w:gridCol w:w="6191"/>
        <w:gridCol w:w="1312"/>
        <w:gridCol w:w="521"/>
        <w:gridCol w:w="515"/>
        <w:gridCol w:w="533"/>
        <w:gridCol w:w="526"/>
        <w:gridCol w:w="521"/>
        <w:gridCol w:w="525"/>
        <w:gridCol w:w="530"/>
        <w:gridCol w:w="529"/>
        <w:gridCol w:w="409"/>
        <w:gridCol w:w="28"/>
        <w:gridCol w:w="361"/>
        <w:gridCol w:w="120"/>
        <w:gridCol w:w="416"/>
        <w:gridCol w:w="1297"/>
      </w:tblGrid>
      <w:tr>
        <w:trPr>
          <w:tblHeader w:val="true"/>
          <w:trHeight w:val="300" w:hRule="atLeast"/>
        </w:trPr>
        <w:tc>
          <w:tcPr>
            <w:tcW w:w="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60" w:after="60"/>
              <w:contextualSpacing/>
              <w:jc w:val="center"/>
              <w:rPr/>
            </w:pPr>
            <w:r>
              <w:rPr/>
              <w:t>№</w:t>
            </w:r>
          </w:p>
          <w:p>
            <w:pPr>
              <w:pStyle w:val="Normal"/>
              <w:widowControl w:val="false"/>
              <w:spacing w:lineRule="atLeast" w:line="240" w:before="60" w:after="60"/>
              <w:contextualSpacing/>
              <w:jc w:val="center"/>
              <w:rPr/>
            </w:pPr>
            <w:r>
              <w:rPr/>
              <w:t>п/п</w:t>
            </w:r>
          </w:p>
        </w:tc>
        <w:tc>
          <w:tcPr>
            <w:tcW w:w="6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Показатели проекта</w:t>
            </w:r>
          </w:p>
        </w:tc>
        <w:tc>
          <w:tcPr>
            <w:tcW w:w="1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Единица измерения</w:t>
            </w:r>
          </w:p>
        </w:tc>
        <w:tc>
          <w:tcPr>
            <w:tcW w:w="553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60" w:after="60"/>
              <w:contextualSpacing/>
              <w:jc w:val="center"/>
              <w:rPr/>
            </w:pPr>
            <w:r>
              <w:rPr/>
              <w:t>Плановые значения по месяцам</w:t>
            </w:r>
          </w:p>
        </w:tc>
        <w:tc>
          <w:tcPr>
            <w:tcW w:w="1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На конец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года</w:t>
            </w:r>
          </w:p>
        </w:tc>
      </w:tr>
      <w:tr>
        <w:trPr>
          <w:tblHeader w:val="true"/>
          <w:trHeight w:val="177" w:hRule="atLeast"/>
        </w:trPr>
        <w:tc>
          <w:tcPr>
            <w:tcW w:w="6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1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60" w:after="60"/>
              <w:contextualSpacing/>
              <w:jc w:val="center"/>
              <w:rPr/>
            </w:pPr>
            <w:r>
              <w:rPr/>
              <w:t>01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60" w:after="60"/>
              <w:contextualSpacing/>
              <w:jc w:val="center"/>
              <w:rPr/>
            </w:pPr>
            <w:r>
              <w:rPr/>
              <w:t>02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60" w:after="60"/>
              <w:contextualSpacing/>
              <w:jc w:val="center"/>
              <w:rPr/>
            </w:pPr>
            <w:r>
              <w:rPr/>
              <w:t>03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60" w:after="60"/>
              <w:contextualSpacing/>
              <w:jc w:val="center"/>
              <w:rPr/>
            </w:pPr>
            <w:r>
              <w:rPr/>
              <w:t>04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60" w:after="60"/>
              <w:contextualSpacing/>
              <w:jc w:val="center"/>
              <w:rPr/>
            </w:pPr>
            <w:r>
              <w:rPr/>
              <w:t>05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60" w:after="60"/>
              <w:contextualSpacing/>
              <w:jc w:val="center"/>
              <w:rPr/>
            </w:pPr>
            <w:r>
              <w:rPr/>
              <w:t>06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60" w:after="60"/>
              <w:contextualSpacing/>
              <w:jc w:val="center"/>
              <w:rPr/>
            </w:pPr>
            <w:r>
              <w:rPr/>
              <w:t>07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60" w:after="60"/>
              <w:contextualSpacing/>
              <w:jc w:val="center"/>
              <w:rPr/>
            </w:pPr>
            <w:r>
              <w:rPr/>
              <w:t>08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60" w:after="60"/>
              <w:contextualSpacing/>
              <w:jc w:val="center"/>
              <w:rPr/>
            </w:pPr>
            <w:r>
              <w:rPr/>
              <w:t>09</w:t>
            </w:r>
          </w:p>
        </w:tc>
        <w:tc>
          <w:tcPr>
            <w:tcW w:w="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60" w:after="60"/>
              <w:contextualSpacing/>
              <w:jc w:val="center"/>
              <w:rPr/>
            </w:pPr>
            <w:r>
              <w:rPr/>
              <w:t>10</w:t>
            </w: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60" w:after="60"/>
              <w:contextualSpacing/>
              <w:jc w:val="center"/>
              <w:rPr/>
            </w:pPr>
            <w:r>
              <w:rPr/>
              <w:t>11</w:t>
            </w:r>
          </w:p>
        </w:tc>
        <w:tc>
          <w:tcPr>
            <w:tcW w:w="12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8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9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10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11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12</w:t>
            </w:r>
          </w:p>
        </w:tc>
        <w:tc>
          <w:tcPr>
            <w:tcW w:w="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13</w:t>
            </w: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14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15</w:t>
            </w:r>
          </w:p>
        </w:tc>
      </w:tr>
      <w:tr>
        <w:trPr>
          <w:trHeight w:val="233" w:hRule="atLeast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1.</w:t>
            </w:r>
          </w:p>
        </w:tc>
        <w:tc>
          <w:tcPr>
            <w:tcW w:w="1433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rPr/>
            </w:pPr>
            <w:r>
              <w:rPr/>
              <w:t>Обеспечение граждан пожилого возраста и инвалидов, нуждающихся в социальном обслуживании, услугами сиделок (помощников по уходу) в рамках долговременного ухода</w:t>
            </w:r>
          </w:p>
        </w:tc>
      </w:tr>
      <w:tr>
        <w:trPr>
          <w:trHeight w:val="275" w:hRule="atLeast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1.1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rPr>
                <w:bCs/>
              </w:rPr>
            </w:pPr>
            <w:r>
              <w:rPr>
                <w:bCs/>
              </w:rPr>
              <w:t>Количество граждан пожилого возраста и инвалидов, которым обеспечен долговременный уход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человек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12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12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12</w:t>
            </w:r>
          </w:p>
        </w:tc>
        <w:tc>
          <w:tcPr>
            <w:tcW w:w="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12</w:t>
            </w:r>
          </w:p>
        </w:tc>
      </w:tr>
    </w:tbl>
    <w:p>
      <w:pPr>
        <w:pStyle w:val="Normal"/>
        <w:spacing w:lineRule="atLeast" w:line="240" w:before="0" w:after="0"/>
        <w:contextualSpacing/>
        <w:jc w:val="right"/>
        <w:rPr/>
      </w:pPr>
      <w:r>
        <w:rPr/>
      </w:r>
    </w:p>
    <w:p>
      <w:pPr>
        <w:pStyle w:val="Normal"/>
        <w:spacing w:lineRule="auto" w:line="276" w:before="0" w:after="200"/>
        <w:rPr/>
      </w:pPr>
      <w:r>
        <w:rPr/>
      </w:r>
      <w:r>
        <w:br w:type="page"/>
      </w:r>
    </w:p>
    <w:p>
      <w:pPr>
        <w:pStyle w:val="Normal"/>
        <w:spacing w:lineRule="atLeast" w:line="240" w:before="0" w:after="0"/>
        <w:contextualSpacing/>
        <w:jc w:val="center"/>
        <w:rPr/>
      </w:pPr>
      <w:r>
        <w:rPr/>
        <w:t>4. Мероприятия (результаты) проекта</w:t>
      </w:r>
    </w:p>
    <w:tbl>
      <w:tblPr>
        <w:tblW w:w="15767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27"/>
        <w:gridCol w:w="2031"/>
        <w:gridCol w:w="1542"/>
        <w:gridCol w:w="2209"/>
        <w:gridCol w:w="1419"/>
        <w:gridCol w:w="1296"/>
        <w:gridCol w:w="804"/>
        <w:gridCol w:w="755"/>
        <w:gridCol w:w="719"/>
        <w:gridCol w:w="735"/>
        <w:gridCol w:w="738"/>
        <w:gridCol w:w="845"/>
        <w:gridCol w:w="2046"/>
      </w:tblGrid>
      <w:tr>
        <w:trPr/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2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Наименование мероприятия (результата)</w:t>
            </w:r>
          </w:p>
        </w:tc>
        <w:tc>
          <w:tcPr>
            <w:tcW w:w="1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Тип мероприя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тия (результата)</w:t>
            </w:r>
          </w:p>
        </w:tc>
        <w:tc>
          <w:tcPr>
            <w:tcW w:w="2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Характеристика мероприятия (результата)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Единица измерения</w:t>
            </w:r>
          </w:p>
        </w:tc>
        <w:tc>
          <w:tcPr>
            <w:tcW w:w="1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Базовое значение 2024 год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30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Значение показателя по годам</w:t>
            </w:r>
          </w:p>
        </w:tc>
        <w:tc>
          <w:tcPr>
            <w:tcW w:w="2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Связь с показателями регионального проекта</w:t>
            </w:r>
          </w:p>
        </w:tc>
      </w:tr>
      <w:tr>
        <w:trPr/>
        <w:tc>
          <w:tcPr>
            <w:tcW w:w="6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20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</w:t>
            </w:r>
          </w:p>
        </w:tc>
      </w:tr>
      <w:tr>
        <w:trPr/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both"/>
              <w:rPr/>
            </w:pPr>
            <w:r>
              <w:rPr/>
              <w:t>1.</w:t>
            </w:r>
          </w:p>
        </w:tc>
        <w:tc>
          <w:tcPr>
            <w:tcW w:w="1513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both"/>
              <w:rPr/>
            </w:pPr>
            <w:r>
              <w:rPr>
                <w:bCs/>
              </w:rPr>
              <w:t>Обеспечение граждан пожилого возраста и инвалидов, нуждающихся в социальном обслуживании, услугами сиделок (помощников по уходу) в рамках долговременного ухода</w:t>
            </w:r>
          </w:p>
        </w:tc>
      </w:tr>
      <w:tr>
        <w:trPr>
          <w:trHeight w:val="1871" w:hRule="atLeast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1.1.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rPr>
                <w:bCs/>
              </w:rPr>
            </w:pPr>
            <w:r>
              <w:rPr>
                <w:bCs/>
                <w:color w:val="000000"/>
              </w:rPr>
              <w:t>Предоставление гражданам старше трудоспособного возраста и инвалидам  услуг в рамках системы долговременного ухода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(выполнение работ)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Реализация проекта по созданию системы долговременного ухода за гражданами  пожилого возраста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чел.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10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10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12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22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22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Доля граждан старше трудоспособного возраста и инвалидов, получающих услуги в рамках системы долговременного ухода, от общего числа граждан старшего трудоспособного возраста и инвалидов, нуждающихся в долговременном уходе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</w:tr>
    </w:tbl>
    <w:p>
      <w:pPr>
        <w:pStyle w:val="Normal"/>
        <w:tabs>
          <w:tab w:val="clear" w:pos="4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</w:r>
    </w:p>
    <w:p>
      <w:pPr>
        <w:pStyle w:val="Normal"/>
        <w:tabs>
          <w:tab w:val="clear" w:pos="4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</w:r>
    </w:p>
    <w:p>
      <w:pPr>
        <w:pStyle w:val="Normal"/>
        <w:tabs>
          <w:tab w:val="clear" w:pos="4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</w:r>
    </w:p>
    <w:p>
      <w:pPr>
        <w:pStyle w:val="Normal"/>
        <w:tabs>
          <w:tab w:val="clear" w:pos="4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</w:r>
    </w:p>
    <w:p>
      <w:pPr>
        <w:pStyle w:val="Normal"/>
        <w:tabs>
          <w:tab w:val="clear" w:pos="4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</w:r>
    </w:p>
    <w:p>
      <w:pPr>
        <w:pStyle w:val="Normal"/>
        <w:tabs>
          <w:tab w:val="clear" w:pos="4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</w:r>
    </w:p>
    <w:p>
      <w:pPr>
        <w:pStyle w:val="Normal"/>
        <w:tabs>
          <w:tab w:val="clear" w:pos="4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</w:r>
    </w:p>
    <w:p>
      <w:pPr>
        <w:pStyle w:val="Normal"/>
        <w:tabs>
          <w:tab w:val="clear" w:pos="4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</w:r>
    </w:p>
    <w:p>
      <w:pPr>
        <w:pStyle w:val="Normal"/>
        <w:tabs>
          <w:tab w:val="clear" w:pos="4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  <w:t>5. Финансовое обеспечение проекта</w:t>
      </w:r>
    </w:p>
    <w:tbl>
      <w:tblPr>
        <w:tblW w:w="15818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02"/>
        <w:gridCol w:w="4554"/>
        <w:gridCol w:w="2548"/>
        <w:gridCol w:w="1188"/>
        <w:gridCol w:w="1144"/>
        <w:gridCol w:w="1134"/>
        <w:gridCol w:w="1134"/>
        <w:gridCol w:w="1191"/>
        <w:gridCol w:w="1136"/>
        <w:gridCol w:w="1185"/>
      </w:tblGrid>
      <w:tr>
        <w:trPr>
          <w:trHeight w:val="303" w:hRule="atLeast"/>
        </w:trPr>
        <w:tc>
          <w:tcPr>
            <w:tcW w:w="6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4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Источник финансового обеспечения</w:t>
            </w:r>
          </w:p>
        </w:tc>
        <w:tc>
          <w:tcPr>
            <w:tcW w:w="2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Ответственный исполнитель</w:t>
            </w:r>
          </w:p>
        </w:tc>
        <w:tc>
          <w:tcPr>
            <w:tcW w:w="81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Объем финансового обеспечения по годам реализации,</w:t>
            </w:r>
          </w:p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тыс. рублей</w:t>
            </w:r>
          </w:p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317" w:hRule="atLeast"/>
        </w:trPr>
        <w:tc>
          <w:tcPr>
            <w:tcW w:w="6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Всего:</w:t>
            </w:r>
          </w:p>
        </w:tc>
      </w:tr>
      <w:tr>
        <w:trPr>
          <w:trHeight w:val="143" w:hRule="atLeast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10</w:t>
            </w:r>
          </w:p>
        </w:tc>
      </w:tr>
      <w:tr>
        <w:trPr>
          <w:trHeight w:val="143" w:hRule="atLeast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</w:t>
            </w:r>
          </w:p>
        </w:tc>
        <w:tc>
          <w:tcPr>
            <w:tcW w:w="152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both"/>
              <w:rPr>
                <w:bCs/>
              </w:rPr>
            </w:pPr>
            <w:r>
              <w:rPr>
                <w:bCs/>
              </w:rPr>
              <w:t>Обеспечение граждан пожилого возраста и инвалидов, нуждающихся в социальном обслуживании, услугами сиделок (помощников по уходу) в рамках долговременного ухода</w:t>
            </w:r>
          </w:p>
        </w:tc>
      </w:tr>
      <w:tr>
        <w:trPr>
          <w:trHeight w:val="193" w:hRule="atLeast"/>
        </w:trPr>
        <w:tc>
          <w:tcPr>
            <w:tcW w:w="6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1.1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000000"/>
              </w:rPr>
            </w:pPr>
            <w:r>
              <w:rPr>
                <w:color w:val="000000"/>
              </w:rPr>
              <w:t>Предоставление гражданам старше трудоспособного возраста и инвалидам  услуг в рамках системы долговременного ухода</w:t>
            </w:r>
          </w:p>
        </w:tc>
        <w:tc>
          <w:tcPr>
            <w:tcW w:w="2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УСЗН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5321,41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5321,41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5321,41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45109,33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61073,56</w:t>
            </w:r>
          </w:p>
        </w:tc>
      </w:tr>
      <w:tr>
        <w:trPr>
          <w:trHeight w:val="193" w:hRule="atLeast"/>
        </w:trPr>
        <w:tc>
          <w:tcPr>
            <w:tcW w:w="6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/>
            </w:pPr>
            <w:r>
              <w:rPr/>
              <w:t>федеральный бюджет</w:t>
            </w:r>
          </w:p>
        </w:tc>
        <w:tc>
          <w:tcPr>
            <w:tcW w:w="25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5108,55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5055,34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5002,12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41951,68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57117,69</w:t>
            </w:r>
          </w:p>
        </w:tc>
      </w:tr>
      <w:tr>
        <w:trPr>
          <w:trHeight w:val="193" w:hRule="atLeast"/>
        </w:trPr>
        <w:tc>
          <w:tcPr>
            <w:tcW w:w="6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/>
            </w:pPr>
            <w:r>
              <w:rPr/>
              <w:t>областной бюджет</w:t>
            </w:r>
          </w:p>
        </w:tc>
        <w:tc>
          <w:tcPr>
            <w:tcW w:w="25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212,86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266,07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319,29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3157,65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3955,87</w:t>
            </w:r>
          </w:p>
        </w:tc>
      </w:tr>
      <w:tr>
        <w:trPr>
          <w:trHeight w:val="193" w:hRule="atLeast"/>
        </w:trPr>
        <w:tc>
          <w:tcPr>
            <w:tcW w:w="5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Всего на реализацию регионального проекта, в т.ч.</w:t>
            </w:r>
          </w:p>
        </w:tc>
        <w:tc>
          <w:tcPr>
            <w:tcW w:w="2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5321,41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5321,41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5321,41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45109,33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61073,56</w:t>
            </w:r>
          </w:p>
        </w:tc>
      </w:tr>
      <w:tr>
        <w:trPr>
          <w:trHeight w:val="193" w:hRule="atLeast"/>
        </w:trPr>
        <w:tc>
          <w:tcPr>
            <w:tcW w:w="5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/>
            </w:pPr>
            <w:r>
              <w:rPr/>
              <w:t>федеральный бюджет</w:t>
            </w:r>
          </w:p>
        </w:tc>
        <w:tc>
          <w:tcPr>
            <w:tcW w:w="25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5108,55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5055,34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5002,12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41951,68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57117,69</w:t>
            </w:r>
          </w:p>
        </w:tc>
      </w:tr>
      <w:tr>
        <w:trPr>
          <w:trHeight w:val="193" w:hRule="atLeast"/>
        </w:trPr>
        <w:tc>
          <w:tcPr>
            <w:tcW w:w="515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/>
            </w:pPr>
            <w:r>
              <w:rPr/>
              <w:t>областной бюджет</w:t>
            </w:r>
          </w:p>
        </w:tc>
        <w:tc>
          <w:tcPr>
            <w:tcW w:w="25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212,86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266,07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319,29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3157,65</w:t>
            </w:r>
          </w:p>
        </w:tc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3955,87</w:t>
            </w:r>
          </w:p>
        </w:tc>
      </w:tr>
    </w:tbl>
    <w:p>
      <w:pPr>
        <w:pStyle w:val="Normal"/>
        <w:spacing w:lineRule="auto" w:line="276"/>
        <w:ind w:left="360"/>
        <w:jc w:val="center"/>
        <w:rPr/>
      </w:pPr>
      <w:r>
        <w:rPr/>
      </w:r>
    </w:p>
    <w:p>
      <w:pPr>
        <w:pStyle w:val="Normal"/>
        <w:spacing w:lineRule="auto" w:line="276"/>
        <w:ind w:left="360"/>
        <w:jc w:val="center"/>
        <w:rPr/>
      </w:pPr>
      <w:r>
        <w:rPr/>
        <w:t>6. План реализации проекта</w:t>
      </w:r>
    </w:p>
    <w:tbl>
      <w:tblPr>
        <w:tblW w:w="15764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57"/>
        <w:gridCol w:w="4127"/>
        <w:gridCol w:w="1506"/>
        <w:gridCol w:w="1532"/>
        <w:gridCol w:w="1816"/>
        <w:gridCol w:w="2398"/>
        <w:gridCol w:w="3327"/>
      </w:tblGrid>
      <w:tr>
        <w:trPr/>
        <w:tc>
          <w:tcPr>
            <w:tcW w:w="1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/>
              <w:jc w:val="center"/>
              <w:rPr/>
            </w:pPr>
            <w:r>
              <w:rPr/>
              <w:t>№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п/п</w:t>
            </w:r>
          </w:p>
        </w:tc>
        <w:tc>
          <w:tcPr>
            <w:tcW w:w="4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Наименование мероприятия (результата),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контрольной точки</w:t>
            </w:r>
          </w:p>
        </w:tc>
        <w:tc>
          <w:tcPr>
            <w:tcW w:w="3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/>
              <w:jc w:val="center"/>
              <w:rPr/>
            </w:pPr>
            <w:r>
              <w:rPr/>
              <w:t>Срок реализации</w:t>
            </w:r>
          </w:p>
        </w:tc>
        <w:tc>
          <w:tcPr>
            <w:tcW w:w="1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Ответственный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исполнитель</w:t>
            </w:r>
          </w:p>
        </w:tc>
        <w:tc>
          <w:tcPr>
            <w:tcW w:w="2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Адрес объекта</w:t>
            </w:r>
          </w:p>
        </w:tc>
        <w:tc>
          <w:tcPr>
            <w:tcW w:w="3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Вид подтверждающего документа</w:t>
            </w:r>
          </w:p>
        </w:tc>
      </w:tr>
      <w:tr>
        <w:trPr/>
        <w:tc>
          <w:tcPr>
            <w:tcW w:w="10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/>
              <w:jc w:val="center"/>
              <w:rPr/>
            </w:pPr>
            <w:r>
              <w:rPr/>
              <w:t>начало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/>
              <w:jc w:val="center"/>
              <w:rPr/>
            </w:pPr>
            <w:r>
              <w:rPr/>
              <w:t>конец</w:t>
            </w:r>
          </w:p>
        </w:tc>
        <w:tc>
          <w:tcPr>
            <w:tcW w:w="18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/>
              <w:jc w:val="center"/>
              <w:rPr/>
            </w:pPr>
            <w:r>
              <w:rPr/>
              <w:t>1</w:t>
            </w: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/>
              <w:jc w:val="center"/>
              <w:rPr/>
            </w:pPr>
            <w:r>
              <w:rPr/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5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6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7</w:t>
            </w:r>
          </w:p>
        </w:tc>
      </w:tr>
      <w:tr>
        <w:trPr/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/>
              <w:jc w:val="center"/>
              <w:rPr/>
            </w:pPr>
            <w:r>
              <w:rPr/>
              <w:t>1.</w:t>
            </w:r>
          </w:p>
        </w:tc>
        <w:tc>
          <w:tcPr>
            <w:tcW w:w="147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both"/>
              <w:rPr/>
            </w:pPr>
            <w:r>
              <w:rPr>
                <w:bCs/>
              </w:rPr>
              <w:t>Обеспечение граждан пожилого возраста и инвалидов, нуждающихся в социальном обслуживании, услугами сиделок (помощников по уходу) в рамках долговременного ухода</w:t>
            </w:r>
          </w:p>
        </w:tc>
      </w:tr>
      <w:tr>
        <w:trPr/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/>
              <w:jc w:val="center"/>
              <w:rPr/>
            </w:pPr>
            <w:r>
              <w:rPr/>
              <w:t>1.1.</w:t>
            </w: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lineRule="atLeast" w:line="240" w:before="0" w:after="0"/>
              <w:contextualSpacing/>
              <w:jc w:val="both"/>
              <w:rPr/>
            </w:pPr>
            <w:r>
              <w:rPr>
                <w:color w:val="000000"/>
                <w:sz w:val="28"/>
              </w:rPr>
              <w:t>П</w:t>
            </w:r>
            <w:r>
              <w:rPr>
                <w:color w:val="000000"/>
              </w:rPr>
              <w:t>редоставление гражданам старше трудоспособного возраста и инвалидам  услуг в рамках системы долговременного ухода</w:t>
            </w:r>
          </w:p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lineRule="atLeast" w:line="240" w:before="0" w:after="0"/>
              <w:contextualSpacing/>
              <w:jc w:val="both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lineRule="atLeast" w:line="240" w:before="0" w:after="0"/>
              <w:contextualSpacing/>
              <w:jc w:val="both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lineRule="atLeast" w:line="240" w:before="0" w:after="0"/>
              <w:contextualSpacing/>
              <w:jc w:val="both"/>
              <w:rPr/>
            </w:pPr>
            <w:r>
              <w:rPr/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01.01.2025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31.12.2030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/>
              <w:jc w:val="center"/>
              <w:rPr/>
            </w:pPr>
            <w:r>
              <w:rPr/>
              <w:t>1</w:t>
            </w:r>
          </w:p>
        </w:tc>
        <w:tc>
          <w:tcPr>
            <w:tcW w:w="4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lineRule="atLeast" w:line="240"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1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</w:t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5</w:t>
            </w:r>
          </w:p>
        </w:tc>
        <w:tc>
          <w:tcPr>
            <w:tcW w:w="23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7</w:t>
            </w:r>
          </w:p>
        </w:tc>
      </w:tr>
      <w:tr>
        <w:trPr>
          <w:trHeight w:val="1705" w:hRule="atLeast"/>
        </w:trPr>
        <w:tc>
          <w:tcPr>
            <w:tcW w:w="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/>
              <w:jc w:val="center"/>
              <w:rPr/>
            </w:pPr>
            <w:r>
              <w:rPr/>
              <w:t>1.1.К.1.</w:t>
            </w:r>
          </w:p>
        </w:tc>
        <w:tc>
          <w:tcPr>
            <w:tcW w:w="4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408"/>
                <w:tab w:val="left" w:pos="3840" w:leader="none"/>
                <w:tab w:val="left" w:pos="3969" w:leader="none"/>
                <w:tab w:val="center" w:pos="4819" w:leader="none"/>
              </w:tabs>
              <w:spacing w:lineRule="atLeast" w:line="240" w:before="0" w:after="0"/>
              <w:contextualSpacing/>
              <w:jc w:val="both"/>
              <w:rPr/>
            </w:pPr>
            <w:r>
              <w:rPr/>
              <w:t>Формирование муниципального задания</w:t>
            </w:r>
          </w:p>
        </w:tc>
        <w:tc>
          <w:tcPr>
            <w:tcW w:w="1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01.01.2025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01.01.2026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01.01.2027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01.01.2028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01.01.2029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01.01.2030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31.12.2025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31.12.2026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31.12.2027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31.12.2028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31.12.2029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31.12.2030</w:t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УСЗН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КЦСОН</w:t>
            </w:r>
          </w:p>
        </w:tc>
        <w:tc>
          <w:tcPr>
            <w:tcW w:w="23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Соглашение о субсидии</w:t>
            </w:r>
          </w:p>
        </w:tc>
      </w:tr>
      <w:tr>
        <w:trPr/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/>
              <w:jc w:val="center"/>
              <w:rPr/>
            </w:pPr>
            <w:r>
              <w:rPr/>
              <w:t>1.1.К.2.</w:t>
            </w: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/>
              <w:jc w:val="both"/>
              <w:rPr/>
            </w:pPr>
            <w:r>
              <w:rPr/>
              <w:t>Услуга оказана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01.01.2025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01.01.2026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01.01.2027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01.01.2028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01.01.2029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01.01.2030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31.12.2025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31.12.2026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31.12.2027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31.12.2028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31.12.2029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31.12.2030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УСЗН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КЦСОН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Отчет о  финансировании</w:t>
            </w:r>
          </w:p>
        </w:tc>
      </w:tr>
    </w:tbl>
    <w:p>
      <w:pPr>
        <w:pStyle w:val="Normal"/>
        <w:ind w:left="360"/>
        <w:rPr/>
      </w:pPr>
      <w:r>
        <w:rPr/>
      </w:r>
    </w:p>
    <w:p>
      <w:pPr>
        <w:pStyle w:val="Normal"/>
        <w:spacing w:lineRule="auto" w:line="276" w:before="0" w:after="200"/>
        <w:contextualSpacing/>
        <w:rPr/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orient="landscape" w:w="16838" w:h="11906"/>
      <w:pgMar w:left="1134" w:right="1134" w:gutter="0" w:header="709" w:top="1559" w:footer="0" w:bottom="567"/>
      <w:pgNumType w:start="16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Cambria">
    <w:charset w:val="01"/>
    <w:family w:val="roman"/>
    <w:pitch w:val="default"/>
  </w:font>
  <w:font w:name="PT Astra Serif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3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20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3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4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95be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qFormat/>
    <w:rsid w:val="00a95bec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5" w:customStyle="1">
    <w:name w:val="Верхний колонтитул Знак"/>
    <w:basedOn w:val="DefaultParagraphFont"/>
    <w:qFormat/>
    <w:rsid w:val="00a95bec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6" w:customStyle="1">
    <w:name w:val="Текст выноски Знак"/>
    <w:basedOn w:val="DefaultParagraphFont"/>
    <w:qFormat/>
    <w:rsid w:val="00a95bec"/>
    <w:rPr>
      <w:rFonts w:ascii="Tahoma" w:hAnsi="Tahoma" w:eastAsia="Times New Roman" w:cs="Tahoma"/>
      <w:sz w:val="16"/>
      <w:szCs w:val="16"/>
      <w:lang w:eastAsia="ru-RU"/>
    </w:rPr>
  </w:style>
  <w:style w:type="character" w:styleId="Style17" w:customStyle="1">
    <w:name w:val="Нижний колонтитул Знак"/>
    <w:basedOn w:val="DefaultParagraphFont"/>
    <w:qFormat/>
    <w:rsid w:val="00a95bec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Заголовок 1 Знак"/>
    <w:basedOn w:val="DefaultParagraphFont"/>
    <w:qFormat/>
    <w:rsid w:val="00a95bec"/>
    <w:rPr>
      <w:rFonts w:ascii="Cambria" w:hAnsi="Cambria" w:eastAsia="Calibri" w:cs="Tahoma"/>
      <w:b/>
      <w:bCs/>
      <w:color w:themeColor="accent1" w:themeShade="bf" w:val="365F91"/>
      <w:sz w:val="28"/>
      <w:szCs w:val="28"/>
      <w:lang w:eastAsia="ru-RU"/>
    </w:rPr>
  </w:style>
  <w:style w:type="character" w:styleId="Style18" w:customStyle="1">
    <w:name w:val="Текст сноски Знак"/>
    <w:basedOn w:val="DefaultParagraphFont"/>
    <w:qFormat/>
    <w:rsid w:val="00a95bec"/>
    <w:rPr>
      <w:rFonts w:eastAsia="Calibri" w:cs="Times New Roman"/>
      <w:sz w:val="20"/>
      <w:szCs w:val="20"/>
      <w:lang w:eastAsia="ru-RU"/>
    </w:rPr>
  </w:style>
  <w:style w:type="character" w:styleId="Style19" w:customStyle="1">
    <w:name w:val="Символ сноски"/>
    <w:qFormat/>
    <w:rsid w:val="00a95bec"/>
    <w:rPr>
      <w:rFonts w:cs="Times New Roman"/>
      <w:vertAlign w:val="superscript"/>
    </w:rPr>
  </w:style>
  <w:style w:type="character" w:styleId="FootnoteReference">
    <w:name w:val="footnote reference"/>
    <w:rPr>
      <w:rFonts w:cs="Times New Roman"/>
      <w:vertAlign w:val="superscript"/>
    </w:rPr>
  </w:style>
  <w:style w:type="character" w:styleId="FootnoteCharacters" w:customStyle="1">
    <w:name w:val="Footnote Characters"/>
    <w:basedOn w:val="DefaultParagraphFont"/>
    <w:qFormat/>
    <w:rsid w:val="00a95bec"/>
    <w:rPr>
      <w:rFonts w:cs="Times New Roman"/>
      <w:vertAlign w:val="superscript"/>
    </w:rPr>
  </w:style>
  <w:style w:type="character" w:styleId="Style20" w:customStyle="1">
    <w:name w:val="Символ концевой сноски"/>
    <w:qFormat/>
    <w:rsid w:val="00a95bec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Style21" w:customStyle="1">
    <w:name w:val="Заголовок"/>
    <w:basedOn w:val="Normal"/>
    <w:next w:val="BodyText"/>
    <w:qFormat/>
    <w:rsid w:val="00a95bec"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rsid w:val="00a95bec"/>
    <w:pPr>
      <w:jc w:val="both"/>
    </w:pPr>
    <w:rPr>
      <w:sz w:val="20"/>
      <w:szCs w:val="20"/>
    </w:rPr>
  </w:style>
  <w:style w:type="paragraph" w:styleId="List">
    <w:name w:val="List"/>
    <w:basedOn w:val="BodyText"/>
    <w:rsid w:val="00a95bec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11" w:customStyle="1">
    <w:name w:val="Заголовок 11"/>
    <w:basedOn w:val="Normal"/>
    <w:next w:val="Normal"/>
    <w:qFormat/>
    <w:rsid w:val="00a95bec"/>
    <w:pPr>
      <w:keepNext w:val="true"/>
      <w:keepLines/>
      <w:spacing w:before="480" w:after="0"/>
      <w:outlineLvl w:val="0"/>
    </w:pPr>
    <w:rPr>
      <w:rFonts w:ascii="Cambria" w:hAnsi="Cambria" w:eastAsia="Calibri" w:cs="Tahoma"/>
      <w:b/>
      <w:bCs/>
      <w:color w:themeColor="accent1" w:themeShade="bf" w:val="365F91"/>
      <w:sz w:val="28"/>
      <w:szCs w:val="28"/>
    </w:rPr>
  </w:style>
  <w:style w:type="paragraph" w:styleId="12" w:customStyle="1">
    <w:name w:val="Название объекта1"/>
    <w:basedOn w:val="Normal"/>
    <w:qFormat/>
    <w:rsid w:val="00a95bec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IndexHeading">
    <w:name w:val="index heading"/>
    <w:basedOn w:val="Normal"/>
    <w:qFormat/>
    <w:rsid w:val="00a95bec"/>
    <w:pPr>
      <w:suppressLineNumbers/>
    </w:pPr>
    <w:rPr>
      <w:rFonts w:ascii="PT Astra Serif" w:hAnsi="PT Astra Serif" w:cs="Noto Sans Devanagari"/>
    </w:rPr>
  </w:style>
  <w:style w:type="paragraph" w:styleId="Style23" w:customStyle="1">
    <w:name w:val="Верхний и нижний колонтитулы"/>
    <w:basedOn w:val="Normal"/>
    <w:qFormat/>
    <w:rsid w:val="00a95bec"/>
    <w:pPr/>
    <w:rPr/>
  </w:style>
  <w:style w:type="paragraph" w:styleId="Style24" w:customStyle="1">
    <w:name w:val="Колонтитул"/>
    <w:basedOn w:val="Normal"/>
    <w:qFormat/>
    <w:rsid w:val="00a95bec"/>
    <w:pPr/>
    <w:rPr/>
  </w:style>
  <w:style w:type="paragraph" w:styleId="HeaderandFooter" w:customStyle="1">
    <w:name w:val="Header and Footer"/>
    <w:basedOn w:val="Normal"/>
    <w:qFormat/>
    <w:pPr/>
    <w:rPr/>
  </w:style>
  <w:style w:type="paragraph" w:styleId="13" w:customStyle="1">
    <w:name w:val="Верхний колонтитул1"/>
    <w:basedOn w:val="Normal"/>
    <w:qFormat/>
    <w:rsid w:val="00a95bec"/>
    <w:pPr>
      <w:tabs>
        <w:tab w:val="clear" w:pos="4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qFormat/>
    <w:rsid w:val="00a95bec"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a95bec"/>
    <w:pPr>
      <w:widowControl/>
      <w:suppressAutoHyphens w:val="true"/>
      <w:bidi w:val="0"/>
      <w:spacing w:before="0" w:after="0"/>
      <w:jc w:val="left"/>
    </w:pPr>
    <w:rPr>
      <w:rFonts w:ascii="Times New Roman" w:hAnsi="Times New Roman" w:cs="Times New Roman" w:eastAsia="Calibri"/>
      <w:color w:val="auto"/>
      <w:kern w:val="0"/>
      <w:sz w:val="26"/>
      <w:szCs w:val="26"/>
      <w:lang w:val="ru-RU" w:eastAsia="en-US" w:bidi="ar-SA"/>
    </w:rPr>
  </w:style>
  <w:style w:type="paragraph" w:styleId="ListParagraph">
    <w:name w:val="List Paragraph"/>
    <w:basedOn w:val="Normal"/>
    <w:qFormat/>
    <w:rsid w:val="00a95bec"/>
    <w:pPr>
      <w:spacing w:before="0" w:after="0"/>
      <w:ind w:left="720"/>
      <w:contextualSpacing/>
    </w:pPr>
    <w:rPr/>
  </w:style>
  <w:style w:type="paragraph" w:styleId="14" w:customStyle="1">
    <w:name w:val="Нижний колонтитул1"/>
    <w:basedOn w:val="Normal"/>
    <w:qFormat/>
    <w:rsid w:val="00a95bec"/>
    <w:pPr>
      <w:tabs>
        <w:tab w:val="clear" w:pos="408"/>
        <w:tab w:val="center" w:pos="4677" w:leader="none"/>
        <w:tab w:val="right" w:pos="9355" w:leader="none"/>
      </w:tabs>
    </w:pPr>
    <w:rPr/>
  </w:style>
  <w:style w:type="paragraph" w:styleId="15" w:customStyle="1">
    <w:name w:val="Текст сноски1"/>
    <w:basedOn w:val="Normal"/>
    <w:qFormat/>
    <w:rsid w:val="00a95bec"/>
    <w:pPr>
      <w:spacing w:lineRule="auto" w:line="259" w:before="0" w:after="160"/>
    </w:pPr>
    <w:rPr>
      <w:rFonts w:ascii="Calibri" w:hAnsi="Calibri" w:eastAsia="Calibri"/>
      <w:sz w:val="20"/>
      <w:szCs w:val="20"/>
    </w:rPr>
  </w:style>
  <w:style w:type="paragraph" w:styleId="Style25" w:customStyle="1">
    <w:name w:val="Содержимое таблицы"/>
    <w:basedOn w:val="Normal"/>
    <w:qFormat/>
    <w:rsid w:val="00a95bec"/>
    <w:pPr>
      <w:widowControl w:val="false"/>
      <w:suppressLineNumbers/>
    </w:pPr>
    <w:rPr/>
  </w:style>
  <w:style w:type="paragraph" w:styleId="Style26" w:customStyle="1">
    <w:name w:val="Заголовок таблицы"/>
    <w:basedOn w:val="Style25"/>
    <w:qFormat/>
    <w:rsid w:val="00a95bec"/>
    <w:pPr>
      <w:jc w:val="center"/>
    </w:pPr>
    <w:rPr>
      <w:b/>
      <w:bCs/>
    </w:rPr>
  </w:style>
  <w:style w:type="paragraph" w:styleId="Header">
    <w:name w:val="header"/>
    <w:basedOn w:val="HeaderandFooter"/>
    <w:pPr/>
    <w:rPr/>
  </w:style>
  <w:style w:type="numbering" w:styleId="Style27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5</Pages>
  <Words>621</Words>
  <Characters>3880</Characters>
  <CharactersWithSpaces>4211</CharactersWithSpaces>
  <Paragraphs>298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2026-07-28T04:16:00Z</dcterms:created>
  <dc:creator>n.babyrina</dc:creator>
  <dc:description/>
  <dc:language>ru-RU</dc:language>
  <cp:lastModifiedBy/>
  <cp:lastPrinted>2026-01-20T15:39:00Z</cp:lastPrinted>
  <dcterms:modified xsi:type="dcterms:W3CDTF">2026-07-28T09:19:10Z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