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FC0" w:rsidRDefault="00067FC0">
      <w:pPr>
        <w:ind w:left="10206"/>
        <w:contextualSpacing/>
        <w:jc w:val="right"/>
        <w:outlineLvl w:val="0"/>
      </w:pPr>
      <w:bookmarkStart w:id="0" w:name="_GoBack"/>
      <w:bookmarkEnd w:id="0"/>
    </w:p>
    <w:tbl>
      <w:tblPr>
        <w:tblStyle w:val="afa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939"/>
        <w:gridCol w:w="7796"/>
      </w:tblGrid>
      <w:tr w:rsidR="00067FC0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067FC0" w:rsidRDefault="00067FC0">
            <w:pPr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067FC0" w:rsidRDefault="00244963">
            <w:pPr>
              <w:ind w:left="60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</w:t>
            </w:r>
          </w:p>
          <w:p w:rsidR="00067FC0" w:rsidRDefault="00244963">
            <w:pPr>
              <w:ind w:left="60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протоколом управляющего совета</w:t>
            </w:r>
          </w:p>
          <w:p w:rsidR="00067FC0" w:rsidRDefault="00244963">
            <w:pPr>
              <w:ind w:left="60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муниципальной программы</w:t>
            </w:r>
          </w:p>
          <w:p w:rsidR="00067FC0" w:rsidRDefault="00244963">
            <w:pPr>
              <w:ind w:left="60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«Охрана окружающей среды в Копейском городском округе»</w:t>
            </w:r>
          </w:p>
          <w:p w:rsidR="00067FC0" w:rsidRDefault="00244963">
            <w:pPr>
              <w:ind w:left="60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   </w:t>
            </w:r>
            <w:r>
              <w:rPr>
                <w:color w:val="000000"/>
                <w:u w:val="single"/>
              </w:rPr>
              <w:t xml:space="preserve">16.01.2026   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  <w:u w:val="single"/>
              </w:rPr>
              <w:t xml:space="preserve">     3</w:t>
            </w:r>
          </w:p>
          <w:p w:rsidR="00067FC0" w:rsidRDefault="00067FC0">
            <w:pPr>
              <w:ind w:left="-108"/>
              <w:contextualSpacing/>
              <w:jc w:val="center"/>
              <w:rPr>
                <w:color w:val="000000"/>
              </w:rPr>
            </w:pPr>
          </w:p>
          <w:p w:rsidR="00067FC0" w:rsidRDefault="00067FC0">
            <w:pPr>
              <w:ind w:left="-108"/>
              <w:contextualSpacing/>
              <w:jc w:val="center"/>
              <w:rPr>
                <w:color w:val="000000"/>
              </w:rPr>
            </w:pPr>
          </w:p>
        </w:tc>
      </w:tr>
    </w:tbl>
    <w:p w:rsidR="00067FC0" w:rsidRDefault="00067FC0">
      <w:pPr>
        <w:ind w:left="10206"/>
        <w:contextualSpacing/>
        <w:jc w:val="right"/>
      </w:pPr>
    </w:p>
    <w:p w:rsidR="00067FC0" w:rsidRDefault="00067FC0">
      <w:pPr>
        <w:contextualSpacing/>
        <w:jc w:val="center"/>
      </w:pPr>
    </w:p>
    <w:p w:rsidR="00067FC0" w:rsidRDefault="00067FC0">
      <w:pPr>
        <w:contextualSpacing/>
        <w:jc w:val="center"/>
      </w:pPr>
    </w:p>
    <w:p w:rsidR="00067FC0" w:rsidRDefault="00244963">
      <w:pPr>
        <w:contextualSpacing/>
        <w:jc w:val="center"/>
        <w:rPr>
          <w:color w:val="000000"/>
        </w:rPr>
      </w:pPr>
      <w:r>
        <w:rPr>
          <w:color w:val="000000"/>
        </w:rPr>
        <w:t>ПАСПОРТ</w:t>
      </w:r>
    </w:p>
    <w:p w:rsidR="00067FC0" w:rsidRDefault="00244963">
      <w:pPr>
        <w:contextualSpacing/>
        <w:jc w:val="center"/>
        <w:rPr>
          <w:color w:val="000000"/>
        </w:rPr>
      </w:pPr>
      <w:r>
        <w:rPr>
          <w:color w:val="000000"/>
        </w:rPr>
        <w:t>проекта  «Экономика замкнутого цикла (Челябинская область)»</w:t>
      </w:r>
    </w:p>
    <w:p w:rsidR="00067FC0" w:rsidRDefault="00067FC0">
      <w:pPr>
        <w:contextualSpacing/>
        <w:jc w:val="center"/>
        <w:rPr>
          <w:color w:val="000000"/>
        </w:rPr>
      </w:pPr>
    </w:p>
    <w:p w:rsidR="00067FC0" w:rsidRDefault="00244963">
      <w:pPr>
        <w:pStyle w:val="af6"/>
        <w:numPr>
          <w:ilvl w:val="0"/>
          <w:numId w:val="1"/>
        </w:numPr>
        <w:jc w:val="center"/>
        <w:rPr>
          <w:color w:val="000000"/>
        </w:rPr>
      </w:pPr>
      <w:r>
        <w:rPr>
          <w:color w:val="000000"/>
        </w:rPr>
        <w:t>Основные положения</w:t>
      </w:r>
    </w:p>
    <w:tbl>
      <w:tblPr>
        <w:tblW w:w="5000" w:type="pct"/>
        <w:tblInd w:w="250" w:type="dxa"/>
        <w:tblLayout w:type="fixed"/>
        <w:tblLook w:val="0000" w:firstRow="0" w:lastRow="0" w:firstColumn="0" w:lastColumn="0" w:noHBand="0" w:noVBand="0"/>
      </w:tblPr>
      <w:tblGrid>
        <w:gridCol w:w="5194"/>
        <w:gridCol w:w="1029"/>
        <w:gridCol w:w="3142"/>
        <w:gridCol w:w="1872"/>
        <w:gridCol w:w="1544"/>
        <w:gridCol w:w="2005"/>
      </w:tblGrid>
      <w:tr w:rsidR="00067FC0">
        <w:trPr>
          <w:cantSplit/>
          <w:trHeight w:val="79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Краткое наименование проекта: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«Экономика замкнутого цикла (Челябинская область)»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реализации проекта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01.01.2019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31.12.2025</w:t>
            </w:r>
          </w:p>
        </w:tc>
      </w:tr>
      <w:tr w:rsidR="00067FC0">
        <w:trPr>
          <w:cantSplit/>
          <w:trHeight w:val="39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pStyle w:val="ConsPlusNormal"/>
              <w:contextualSpacing/>
              <w:outlineLvl w:val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Куратор проекта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Филиппов Александр Сергеевич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Главы Копейского городского округа по жилищно-коммунальным вопросам</w:t>
            </w:r>
          </w:p>
        </w:tc>
      </w:tr>
      <w:tr w:rsidR="00067FC0">
        <w:trPr>
          <w:cantSplit/>
          <w:trHeight w:val="39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 проекта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начальник отдела экологии и природопользования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 - Администрация Копейского городского округа</w:t>
            </w:r>
          </w:p>
        </w:tc>
      </w:tr>
      <w:tr w:rsidR="00067FC0">
        <w:trPr>
          <w:cantSplit/>
          <w:trHeight w:val="198"/>
        </w:trPr>
        <w:tc>
          <w:tcPr>
            <w:tcW w:w="5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Связь с муниципальной программой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Охрана окружающей среды в Копейском городском округе</w:t>
            </w:r>
          </w:p>
        </w:tc>
      </w:tr>
      <w:tr w:rsidR="00067FC0">
        <w:trPr>
          <w:cantSplit/>
          <w:trHeight w:val="1120"/>
        </w:trPr>
        <w:tc>
          <w:tcPr>
            <w:tcW w:w="5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spacing w:line="240" w:lineRule="atLeast"/>
              <w:contextualSpacing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муниципальной  программы (при наличии)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067FC0" w:rsidRDefault="00067FC0">
      <w:pPr>
        <w:contextualSpacing/>
        <w:jc w:val="center"/>
        <w:rPr>
          <w:color w:val="000000"/>
        </w:rPr>
      </w:pPr>
    </w:p>
    <w:p w:rsidR="00067FC0" w:rsidRDefault="00067FC0">
      <w:pPr>
        <w:contextualSpacing/>
        <w:jc w:val="center"/>
        <w:rPr>
          <w:color w:val="000000"/>
        </w:rPr>
      </w:pPr>
    </w:p>
    <w:p w:rsidR="00067FC0" w:rsidRDefault="00067FC0">
      <w:pPr>
        <w:contextualSpacing/>
        <w:jc w:val="center"/>
        <w:rPr>
          <w:color w:val="000000"/>
        </w:rPr>
      </w:pPr>
    </w:p>
    <w:p w:rsidR="00067FC0" w:rsidRDefault="00067FC0">
      <w:pPr>
        <w:contextualSpacing/>
        <w:jc w:val="center"/>
        <w:rPr>
          <w:color w:val="000000"/>
        </w:rPr>
      </w:pPr>
    </w:p>
    <w:p w:rsidR="00067FC0" w:rsidRDefault="00067FC0">
      <w:pPr>
        <w:contextualSpacing/>
        <w:jc w:val="center"/>
        <w:rPr>
          <w:color w:val="000000"/>
        </w:rPr>
      </w:pPr>
    </w:p>
    <w:p w:rsidR="00067FC0" w:rsidRDefault="00067FC0">
      <w:pPr>
        <w:contextualSpacing/>
        <w:jc w:val="center"/>
        <w:rPr>
          <w:color w:val="000000"/>
        </w:rPr>
      </w:pPr>
    </w:p>
    <w:p w:rsidR="00067FC0" w:rsidRDefault="00067FC0">
      <w:pPr>
        <w:contextualSpacing/>
        <w:jc w:val="right"/>
        <w:rPr>
          <w:color w:val="000000"/>
        </w:rPr>
      </w:pPr>
    </w:p>
    <w:p w:rsidR="00067FC0" w:rsidRDefault="00244963">
      <w:pPr>
        <w:contextualSpacing/>
        <w:jc w:val="center"/>
        <w:rPr>
          <w:color w:val="000000"/>
        </w:rPr>
      </w:pPr>
      <w:r>
        <w:rPr>
          <w:color w:val="000000"/>
        </w:rPr>
        <w:lastRenderedPageBreak/>
        <w:t xml:space="preserve">2. Показатели проекта </w:t>
      </w:r>
    </w:p>
    <w:tbl>
      <w:tblPr>
        <w:tblW w:w="14568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3"/>
        <w:gridCol w:w="4404"/>
        <w:gridCol w:w="1366"/>
        <w:gridCol w:w="1018"/>
        <w:gridCol w:w="1307"/>
        <w:gridCol w:w="1815"/>
        <w:gridCol w:w="2612"/>
        <w:gridCol w:w="1543"/>
      </w:tblGrid>
      <w:tr w:rsidR="00067FC0">
        <w:trPr>
          <w:trHeight w:val="369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4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проекта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Уровень показателя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Базовое значение</w:t>
            </w:r>
          </w:p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Признак возрастания/ убывания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Нарастающий итог</w:t>
            </w:r>
          </w:p>
        </w:tc>
      </w:tr>
      <w:tr w:rsidR="00067FC0">
        <w:trPr>
          <w:trHeight w:val="547"/>
        </w:trPr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4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pStyle w:val="a4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</w:p>
        </w:tc>
      </w:tr>
      <w:tr w:rsidR="00067FC0">
        <w:trPr>
          <w:trHeight w:val="13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067FC0">
        <w:trPr>
          <w:trHeight w:val="13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4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Общественно значимый результат (далее – ОЗР) – Обустройство мест (площадок) накопления твердых коммунальных отходов жилого фонда</w:t>
            </w:r>
          </w:p>
        </w:tc>
      </w:tr>
      <w:tr w:rsidR="00067FC0">
        <w:trPr>
          <w:trHeight w:val="53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both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Уровень обеспеченности муниципального образования  контейнерным сбором  ТКО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«НП», «РП»</w:t>
            </w:r>
            <w:r>
              <w:rPr>
                <w:color w:val="000000"/>
              </w:rPr>
              <w:t>,</w:t>
            </w:r>
            <w:r>
              <w:rPr>
                <w:color w:val="000000"/>
                <w:u w:color="000000"/>
              </w:rPr>
              <w:t xml:space="preserve"> «ГП»,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96,67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96,67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Возрастающий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067FC0">
        <w:trPr>
          <w:trHeight w:val="53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both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Уровень обустройства контейнерных площадок, организованных на территории муниципального образования, в т.ч. специальных площадок для крупногабаритных ТКО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«НП», «РП»</w:t>
            </w:r>
            <w:r>
              <w:rPr>
                <w:color w:val="000000"/>
              </w:rPr>
              <w:t>,</w:t>
            </w:r>
            <w:r>
              <w:rPr>
                <w:color w:val="000000"/>
                <w:u w:color="000000"/>
              </w:rPr>
              <w:t xml:space="preserve"> «ГП»,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u w:color="000000"/>
              </w:rPr>
              <w:t>57,46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64,64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Возрастающий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</w:tbl>
    <w:p w:rsidR="00067FC0" w:rsidRDefault="00067FC0">
      <w:pPr>
        <w:pStyle w:val="a4"/>
        <w:contextualSpacing/>
        <w:jc w:val="center"/>
        <w:rPr>
          <w:color w:val="000000"/>
          <w:sz w:val="24"/>
          <w:szCs w:val="24"/>
        </w:rPr>
      </w:pPr>
    </w:p>
    <w:p w:rsidR="00067FC0" w:rsidRDefault="00244963">
      <w:pPr>
        <w:pStyle w:val="a4"/>
        <w:contextualSpacing/>
        <w:jc w:val="center"/>
        <w:rPr>
          <w:color w:val="000000"/>
        </w:rPr>
      </w:pPr>
      <w:r>
        <w:rPr>
          <w:color w:val="000000"/>
          <w:sz w:val="24"/>
          <w:szCs w:val="24"/>
        </w:rPr>
        <w:t xml:space="preserve">3. План достижения </w:t>
      </w:r>
      <w:r>
        <w:rPr>
          <w:color w:val="000000"/>
          <w:sz w:val="24"/>
          <w:szCs w:val="24"/>
        </w:rPr>
        <w:t>показателей проекта в 2025 году</w:t>
      </w:r>
    </w:p>
    <w:p w:rsidR="00067FC0" w:rsidRDefault="00067FC0">
      <w:pPr>
        <w:pStyle w:val="a4"/>
        <w:contextualSpacing/>
        <w:jc w:val="center"/>
        <w:rPr>
          <w:color w:val="000000"/>
          <w:sz w:val="24"/>
          <w:szCs w:val="24"/>
        </w:rPr>
      </w:pPr>
    </w:p>
    <w:tbl>
      <w:tblPr>
        <w:tblW w:w="5000" w:type="pct"/>
        <w:tblInd w:w="148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25"/>
        <w:gridCol w:w="5960"/>
        <w:gridCol w:w="1270"/>
        <w:gridCol w:w="501"/>
        <w:gridCol w:w="500"/>
        <w:gridCol w:w="510"/>
        <w:gridCol w:w="502"/>
        <w:gridCol w:w="505"/>
        <w:gridCol w:w="504"/>
        <w:gridCol w:w="510"/>
        <w:gridCol w:w="510"/>
        <w:gridCol w:w="530"/>
        <w:gridCol w:w="450"/>
        <w:gridCol w:w="450"/>
        <w:gridCol w:w="1223"/>
        <w:gridCol w:w="32"/>
      </w:tblGrid>
      <w:tr w:rsidR="00067FC0">
        <w:trPr>
          <w:trHeight w:val="300"/>
          <w:tblHeader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5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 проекта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54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Плановые значения по месяцам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 конец отчетного года</w:t>
            </w:r>
          </w:p>
        </w:tc>
        <w:tc>
          <w:tcPr>
            <w:tcW w:w="14" w:type="dxa"/>
          </w:tcPr>
          <w:p w:rsidR="00067FC0" w:rsidRDefault="00067FC0">
            <w:pPr>
              <w:rPr>
                <w:color w:val="000000"/>
              </w:rPr>
            </w:pPr>
          </w:p>
        </w:tc>
      </w:tr>
      <w:tr w:rsidR="00067FC0">
        <w:trPr>
          <w:trHeight w:val="177"/>
          <w:tblHeader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067FC0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5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067FC0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067FC0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067FC0">
            <w:pPr>
              <w:spacing w:before="60"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4" w:type="dxa"/>
          </w:tcPr>
          <w:p w:rsidR="00067FC0" w:rsidRDefault="00067FC0">
            <w:pPr>
              <w:rPr>
                <w:color w:val="000000"/>
              </w:rPr>
            </w:pPr>
          </w:p>
        </w:tc>
      </w:tr>
      <w:tr w:rsidR="00067FC0">
        <w:trPr>
          <w:trHeight w:val="28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" w:type="dxa"/>
          </w:tcPr>
          <w:p w:rsidR="00067FC0" w:rsidRDefault="00067FC0">
            <w:pPr>
              <w:rPr>
                <w:color w:val="000000"/>
              </w:rPr>
            </w:pPr>
          </w:p>
        </w:tc>
      </w:tr>
      <w:tr w:rsidR="00067FC0">
        <w:trPr>
          <w:trHeight w:val="23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39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ind w:left="145"/>
              <w:contextualSpacing/>
              <w:rPr>
                <w:color w:val="000000"/>
              </w:rPr>
            </w:pPr>
            <w:r>
              <w:rPr>
                <w:color w:val="000000"/>
              </w:rPr>
              <w:t>ОЗР — Обустройство мест (площадок) накопления</w:t>
            </w:r>
            <w:r>
              <w:rPr>
                <w:color w:val="000000"/>
              </w:rPr>
              <w:t xml:space="preserve"> твердых коммунальных отходов жилого фонда</w:t>
            </w:r>
          </w:p>
        </w:tc>
        <w:tc>
          <w:tcPr>
            <w:tcW w:w="14" w:type="dxa"/>
          </w:tcPr>
          <w:p w:rsidR="00067FC0" w:rsidRDefault="00067FC0">
            <w:pPr>
              <w:rPr>
                <w:color w:val="000000"/>
              </w:rPr>
            </w:pPr>
          </w:p>
        </w:tc>
      </w:tr>
      <w:tr w:rsidR="00067FC0">
        <w:trPr>
          <w:trHeight w:val="27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ind w:left="139"/>
              <w:contextualSpacing/>
              <w:jc w:val="both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Уровень обеспеченности муниципального образования  контейнерным сбором  ТКО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96,67</w:t>
            </w:r>
          </w:p>
        </w:tc>
        <w:tc>
          <w:tcPr>
            <w:tcW w:w="14" w:type="dxa"/>
          </w:tcPr>
          <w:p w:rsidR="00067FC0" w:rsidRDefault="00067FC0"/>
        </w:tc>
      </w:tr>
      <w:tr w:rsidR="00067FC0">
        <w:trPr>
          <w:trHeight w:val="25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ind w:left="139"/>
              <w:contextualSpacing/>
              <w:jc w:val="both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 xml:space="preserve">Уровень обустройства контейнерных площадок, организованных на территории муниципального </w:t>
            </w:r>
            <w:r>
              <w:rPr>
                <w:bCs/>
                <w:color w:val="000000"/>
                <w:u w:color="000000"/>
              </w:rPr>
              <w:t>образования,в т.ч. специальных площадок для крупногабаритных ТКО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57,46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57,46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64,64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64,64</w:t>
            </w:r>
          </w:p>
        </w:tc>
        <w:tc>
          <w:tcPr>
            <w:tcW w:w="14" w:type="dxa"/>
          </w:tcPr>
          <w:p w:rsidR="00067FC0" w:rsidRDefault="00067FC0"/>
        </w:tc>
      </w:tr>
    </w:tbl>
    <w:p w:rsidR="00067FC0" w:rsidRDefault="00067FC0">
      <w:pPr>
        <w:spacing w:line="240" w:lineRule="atLeast"/>
        <w:contextualSpacing/>
        <w:jc w:val="right"/>
        <w:rPr>
          <w:color w:val="000000"/>
        </w:rPr>
      </w:pPr>
    </w:p>
    <w:p w:rsidR="00067FC0" w:rsidRDefault="00067FC0">
      <w:pPr>
        <w:spacing w:line="240" w:lineRule="atLeast"/>
        <w:contextualSpacing/>
        <w:jc w:val="center"/>
        <w:rPr>
          <w:color w:val="000000"/>
        </w:rPr>
      </w:pPr>
    </w:p>
    <w:p w:rsidR="00067FC0" w:rsidRDefault="00067FC0">
      <w:pPr>
        <w:spacing w:line="240" w:lineRule="atLeast"/>
        <w:contextualSpacing/>
        <w:jc w:val="center"/>
        <w:rPr>
          <w:color w:val="000000"/>
        </w:rPr>
      </w:pPr>
    </w:p>
    <w:p w:rsidR="00067FC0" w:rsidRDefault="00067FC0">
      <w:pPr>
        <w:spacing w:line="240" w:lineRule="atLeast"/>
        <w:contextualSpacing/>
        <w:jc w:val="center"/>
        <w:rPr>
          <w:color w:val="000000"/>
        </w:rPr>
      </w:pPr>
    </w:p>
    <w:p w:rsidR="00067FC0" w:rsidRDefault="00067FC0">
      <w:pPr>
        <w:spacing w:line="240" w:lineRule="atLeast"/>
        <w:contextualSpacing/>
        <w:jc w:val="center"/>
        <w:rPr>
          <w:color w:val="000000"/>
        </w:rPr>
      </w:pPr>
    </w:p>
    <w:p w:rsidR="00067FC0" w:rsidRDefault="00067FC0">
      <w:pPr>
        <w:spacing w:line="240" w:lineRule="atLeast"/>
        <w:contextualSpacing/>
        <w:jc w:val="center"/>
        <w:rPr>
          <w:color w:val="000000"/>
        </w:rPr>
      </w:pPr>
    </w:p>
    <w:p w:rsidR="00067FC0" w:rsidRDefault="00244963">
      <w:pPr>
        <w:spacing w:line="240" w:lineRule="atLeast"/>
        <w:contextualSpacing/>
        <w:jc w:val="center"/>
        <w:rPr>
          <w:color w:val="000000"/>
        </w:rPr>
      </w:pPr>
      <w:r>
        <w:rPr>
          <w:color w:val="000000"/>
        </w:rPr>
        <w:t>4. Мероприятия (результаты) проекта</w:t>
      </w:r>
    </w:p>
    <w:p w:rsidR="00067FC0" w:rsidRDefault="00067FC0">
      <w:pPr>
        <w:spacing w:line="240" w:lineRule="atLeast"/>
        <w:contextualSpacing/>
        <w:jc w:val="center"/>
        <w:rPr>
          <w:color w:val="000000"/>
        </w:rPr>
      </w:pPr>
    </w:p>
    <w:tbl>
      <w:tblPr>
        <w:tblStyle w:val="afa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3"/>
        <w:gridCol w:w="3226"/>
        <w:gridCol w:w="1650"/>
        <w:gridCol w:w="1921"/>
        <w:gridCol w:w="1427"/>
        <w:gridCol w:w="1183"/>
        <w:gridCol w:w="1427"/>
        <w:gridCol w:w="3659"/>
      </w:tblGrid>
      <w:tr w:rsidR="00067FC0">
        <w:tc>
          <w:tcPr>
            <w:tcW w:w="673" w:type="dxa"/>
            <w:vMerge w:val="restart"/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3226" w:type="dxa"/>
            <w:vMerge w:val="restart"/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 (результата)</w:t>
            </w:r>
          </w:p>
        </w:tc>
        <w:tc>
          <w:tcPr>
            <w:tcW w:w="1650" w:type="dxa"/>
            <w:vMerge w:val="restart"/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Тип мероприятия (результата)</w:t>
            </w:r>
          </w:p>
        </w:tc>
        <w:tc>
          <w:tcPr>
            <w:tcW w:w="1921" w:type="dxa"/>
            <w:vMerge w:val="restart"/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Характеристика мероприятия </w:t>
            </w:r>
            <w:r>
              <w:rPr>
                <w:color w:val="000000"/>
              </w:rPr>
              <w:t>(результата)</w:t>
            </w:r>
          </w:p>
        </w:tc>
        <w:tc>
          <w:tcPr>
            <w:tcW w:w="1427" w:type="dxa"/>
            <w:vMerge w:val="restart"/>
            <w:vAlign w:val="center"/>
          </w:tcPr>
          <w:p w:rsidR="00067FC0" w:rsidRDefault="00244963">
            <w:pPr>
              <w:spacing w:after="60" w:line="240" w:lineRule="atLeast"/>
              <w:ind w:left="57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183" w:type="dxa"/>
            <w:vMerge w:val="restart"/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Базовое значение 2024 год</w:t>
            </w:r>
          </w:p>
        </w:tc>
        <w:tc>
          <w:tcPr>
            <w:tcW w:w="1427" w:type="dxa"/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  <w:tc>
          <w:tcPr>
            <w:tcW w:w="3659" w:type="dxa"/>
            <w:vMerge w:val="restart"/>
            <w:vAlign w:val="center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Связь с показателями регионального проекта</w:t>
            </w:r>
          </w:p>
        </w:tc>
      </w:tr>
      <w:tr w:rsidR="00067FC0">
        <w:tc>
          <w:tcPr>
            <w:tcW w:w="673" w:type="dxa"/>
            <w:vMerge/>
          </w:tcPr>
          <w:p w:rsidR="00067FC0" w:rsidRDefault="00067FC0">
            <w:pPr>
              <w:spacing w:line="240" w:lineRule="atLeast"/>
              <w:contextualSpacing/>
              <w:jc w:val="both"/>
              <w:rPr>
                <w:color w:val="000000"/>
              </w:rPr>
            </w:pPr>
          </w:p>
        </w:tc>
        <w:tc>
          <w:tcPr>
            <w:tcW w:w="3226" w:type="dxa"/>
            <w:vMerge/>
          </w:tcPr>
          <w:p w:rsidR="00067FC0" w:rsidRDefault="00067FC0">
            <w:pPr>
              <w:spacing w:line="240" w:lineRule="atLeast"/>
              <w:contextualSpacing/>
              <w:jc w:val="both"/>
              <w:rPr>
                <w:color w:val="000000"/>
              </w:rPr>
            </w:pPr>
          </w:p>
        </w:tc>
        <w:tc>
          <w:tcPr>
            <w:tcW w:w="1650" w:type="dxa"/>
            <w:vMerge/>
          </w:tcPr>
          <w:p w:rsidR="00067FC0" w:rsidRDefault="00067FC0">
            <w:pPr>
              <w:spacing w:line="240" w:lineRule="atLeast"/>
              <w:contextualSpacing/>
              <w:jc w:val="both"/>
              <w:rPr>
                <w:color w:val="000000"/>
              </w:rPr>
            </w:pPr>
          </w:p>
        </w:tc>
        <w:tc>
          <w:tcPr>
            <w:tcW w:w="1921" w:type="dxa"/>
            <w:vMerge/>
          </w:tcPr>
          <w:p w:rsidR="00067FC0" w:rsidRDefault="00067FC0">
            <w:pPr>
              <w:spacing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427" w:type="dxa"/>
            <w:vMerge/>
          </w:tcPr>
          <w:p w:rsidR="00067FC0" w:rsidRDefault="00067FC0">
            <w:pPr>
              <w:spacing w:after="60" w:line="240" w:lineRule="atLeast"/>
              <w:contextualSpacing/>
              <w:jc w:val="center"/>
              <w:rPr>
                <w:color w:val="000000"/>
              </w:rPr>
            </w:pPr>
          </w:p>
        </w:tc>
        <w:tc>
          <w:tcPr>
            <w:tcW w:w="1183" w:type="dxa"/>
            <w:vMerge/>
          </w:tcPr>
          <w:p w:rsidR="00067FC0" w:rsidRDefault="00067FC0">
            <w:pPr>
              <w:spacing w:line="240" w:lineRule="atLeast"/>
              <w:contextualSpacing/>
              <w:jc w:val="both"/>
              <w:rPr>
                <w:color w:val="000000"/>
              </w:rPr>
            </w:pPr>
          </w:p>
        </w:tc>
        <w:tc>
          <w:tcPr>
            <w:tcW w:w="1427" w:type="dxa"/>
            <w:vAlign w:val="center"/>
          </w:tcPr>
          <w:p w:rsidR="00067FC0" w:rsidRDefault="00244963">
            <w:pPr>
              <w:pStyle w:val="a4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3659" w:type="dxa"/>
            <w:vMerge/>
          </w:tcPr>
          <w:p w:rsidR="00067FC0" w:rsidRDefault="00067FC0">
            <w:pPr>
              <w:pStyle w:val="a4"/>
              <w:rPr>
                <w:color w:val="000000"/>
              </w:rPr>
            </w:pPr>
          </w:p>
        </w:tc>
      </w:tr>
      <w:tr w:rsidR="00067FC0">
        <w:tc>
          <w:tcPr>
            <w:tcW w:w="673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26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2</w:t>
            </w:r>
          </w:p>
        </w:tc>
        <w:tc>
          <w:tcPr>
            <w:tcW w:w="1650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3</w:t>
            </w:r>
          </w:p>
        </w:tc>
        <w:tc>
          <w:tcPr>
            <w:tcW w:w="1921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4</w:t>
            </w:r>
          </w:p>
        </w:tc>
        <w:tc>
          <w:tcPr>
            <w:tcW w:w="1427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5</w:t>
            </w:r>
          </w:p>
        </w:tc>
        <w:tc>
          <w:tcPr>
            <w:tcW w:w="1183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6</w:t>
            </w:r>
          </w:p>
        </w:tc>
        <w:tc>
          <w:tcPr>
            <w:tcW w:w="1427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7</w:t>
            </w:r>
          </w:p>
        </w:tc>
        <w:tc>
          <w:tcPr>
            <w:tcW w:w="3659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8</w:t>
            </w:r>
          </w:p>
        </w:tc>
      </w:tr>
      <w:tr w:rsidR="00067FC0">
        <w:tc>
          <w:tcPr>
            <w:tcW w:w="673" w:type="dxa"/>
          </w:tcPr>
          <w:p w:rsidR="00067FC0" w:rsidRDefault="00244963">
            <w:pPr>
              <w:spacing w:line="240" w:lineRule="atLeast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4493" w:type="dxa"/>
            <w:gridSpan w:val="7"/>
          </w:tcPr>
          <w:p w:rsidR="00067FC0" w:rsidRDefault="00244963">
            <w:pPr>
              <w:spacing w:line="240" w:lineRule="atLeast"/>
              <w:contextualSpacing/>
              <w:jc w:val="both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Обустройство мест (площадок) накопления твердых коммунальных отходов жилого фонда</w:t>
            </w:r>
          </w:p>
        </w:tc>
      </w:tr>
      <w:tr w:rsidR="00067FC0">
        <w:trPr>
          <w:trHeight w:val="1400"/>
        </w:trPr>
        <w:tc>
          <w:tcPr>
            <w:tcW w:w="673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3226" w:type="dxa"/>
          </w:tcPr>
          <w:p w:rsidR="00067FC0" w:rsidRDefault="00244963">
            <w:pPr>
              <w:spacing w:line="240" w:lineRule="atLeast"/>
              <w:contextualSpacing/>
              <w:jc w:val="both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 xml:space="preserve">Создание и </w:t>
            </w:r>
            <w:r>
              <w:rPr>
                <w:bCs/>
                <w:color w:val="000000"/>
                <w:u w:color="000000"/>
              </w:rPr>
              <w:t>(или) оборудование мест (площадок) накопления ТКО жилого фонда</w:t>
            </w:r>
          </w:p>
        </w:tc>
        <w:tc>
          <w:tcPr>
            <w:tcW w:w="1650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товаров, работ, услуг</w:t>
            </w:r>
          </w:p>
        </w:tc>
        <w:tc>
          <w:tcPr>
            <w:tcW w:w="1921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Обустройство контейнерных площадок в зоне ИЖС</w:t>
            </w:r>
          </w:p>
        </w:tc>
        <w:tc>
          <w:tcPr>
            <w:tcW w:w="1427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1183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27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3659" w:type="dxa"/>
            <w:vMerge w:val="restart"/>
          </w:tcPr>
          <w:p w:rsidR="00067FC0" w:rsidRDefault="00244963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Доля образующихся в жилом фонде ТКО, обеспеченных</w:t>
            </w:r>
          </w:p>
          <w:p w:rsidR="00067FC0" w:rsidRDefault="00244963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контейнерным сбором;</w:t>
            </w:r>
          </w:p>
          <w:p w:rsidR="00067FC0" w:rsidRDefault="00244963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Доля муниципальных образований Ч</w:t>
            </w:r>
            <w:r>
              <w:rPr>
                <w:color w:val="000000"/>
              </w:rPr>
              <w:t>елябинской</w:t>
            </w:r>
          </w:p>
          <w:p w:rsidR="00067FC0" w:rsidRDefault="00244963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области, уровень</w:t>
            </w:r>
          </w:p>
          <w:p w:rsidR="00067FC0" w:rsidRDefault="00244963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обеспеченности</w:t>
            </w:r>
          </w:p>
          <w:p w:rsidR="00067FC0" w:rsidRDefault="00244963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контейнерным сбором ТКО</w:t>
            </w:r>
          </w:p>
          <w:p w:rsidR="00067FC0" w:rsidRDefault="00244963">
            <w:pPr>
              <w:spacing w:line="240" w:lineRule="atLeast"/>
              <w:contextualSpacing/>
              <w:jc w:val="center"/>
            </w:pPr>
            <w:r>
              <w:rPr>
                <w:color w:val="000000"/>
              </w:rPr>
              <w:t>которых составляет не менее 100%</w:t>
            </w:r>
          </w:p>
        </w:tc>
      </w:tr>
      <w:tr w:rsidR="00067FC0">
        <w:tc>
          <w:tcPr>
            <w:tcW w:w="673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3226" w:type="dxa"/>
          </w:tcPr>
          <w:p w:rsidR="00067FC0" w:rsidRDefault="00244963">
            <w:pPr>
              <w:spacing w:line="240" w:lineRule="atLeast"/>
              <w:contextualSpacing/>
              <w:jc w:val="both"/>
              <w:rPr>
                <w:color w:val="000000"/>
              </w:rPr>
            </w:pPr>
            <w:r>
              <w:rPr>
                <w:bCs/>
                <w:color w:val="000000"/>
                <w:u w:color="000000"/>
              </w:rPr>
              <w:t>Оснащение контейнерами мест (площадок) накопления ТКО для организации сбора ТКО от населения</w:t>
            </w:r>
          </w:p>
        </w:tc>
        <w:tc>
          <w:tcPr>
            <w:tcW w:w="1650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товаров, работ, услуг</w:t>
            </w:r>
          </w:p>
        </w:tc>
        <w:tc>
          <w:tcPr>
            <w:tcW w:w="1921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</w:t>
            </w:r>
            <w:r>
              <w:rPr>
                <w:color w:val="000000"/>
              </w:rPr>
              <w:t>контейнеров для сбора ТКО</w:t>
            </w:r>
          </w:p>
        </w:tc>
        <w:tc>
          <w:tcPr>
            <w:tcW w:w="1427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1183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420</w:t>
            </w:r>
          </w:p>
        </w:tc>
        <w:tc>
          <w:tcPr>
            <w:tcW w:w="1427" w:type="dxa"/>
          </w:tcPr>
          <w:p w:rsidR="00067FC0" w:rsidRDefault="00244963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59" w:type="dxa"/>
            <w:vMerge/>
          </w:tcPr>
          <w:p w:rsidR="00067FC0" w:rsidRDefault="00067FC0">
            <w:pPr>
              <w:spacing w:line="240" w:lineRule="atLeast"/>
              <w:contextualSpacing/>
              <w:jc w:val="both"/>
              <w:rPr>
                <w:color w:val="000000"/>
              </w:rPr>
            </w:pPr>
          </w:p>
        </w:tc>
      </w:tr>
    </w:tbl>
    <w:p w:rsidR="00067FC0" w:rsidRDefault="00067FC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rPr>
          <w:color w:val="000000"/>
        </w:rPr>
      </w:pPr>
    </w:p>
    <w:p w:rsidR="00067FC0" w:rsidRDefault="0024496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color w:val="000000"/>
        </w:rPr>
      </w:pPr>
      <w:r>
        <w:rPr>
          <w:color w:val="000000"/>
        </w:rPr>
        <w:t>5. Финансовое обеспечение проекта</w:t>
      </w:r>
    </w:p>
    <w:p w:rsidR="00067FC0" w:rsidRDefault="00067FC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color w:val="000000"/>
        </w:rPr>
      </w:pPr>
    </w:p>
    <w:tbl>
      <w:tblPr>
        <w:tblW w:w="1488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876"/>
        <w:gridCol w:w="6504"/>
        <w:gridCol w:w="3965"/>
        <w:gridCol w:w="3537"/>
      </w:tblGrid>
      <w:tr w:rsidR="00067FC0">
        <w:trPr>
          <w:trHeight w:val="30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 финансового обеспечения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Объем финансового обеспечения за 2025 год</w:t>
            </w:r>
          </w:p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рублей</w:t>
            </w:r>
          </w:p>
        </w:tc>
      </w:tr>
      <w:tr w:rsidR="00067FC0">
        <w:trPr>
          <w:trHeight w:val="1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067FC0">
        <w:trPr>
          <w:trHeight w:val="1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4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Обустройство мест (площадок) накопления твердых </w:t>
            </w:r>
            <w:r>
              <w:rPr>
                <w:color w:val="000000"/>
              </w:rPr>
              <w:t>коммунальных отходов жилого фонда</w:t>
            </w:r>
          </w:p>
        </w:tc>
      </w:tr>
      <w:tr w:rsidR="00067FC0">
        <w:trPr>
          <w:trHeight w:val="193"/>
        </w:trPr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</w:p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</w:p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</w:p>
        </w:tc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  <w:r>
              <w:rPr>
                <w:color w:val="000000"/>
              </w:rPr>
              <w:t>Создание и (или) оборудование мест (площадок) накопления ТКО жилого фонда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МКУ КГО «Управление благоустройства»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7 170,40</w:t>
            </w:r>
          </w:p>
        </w:tc>
      </w:tr>
      <w:tr w:rsidR="00067FC0">
        <w:trPr>
          <w:trHeight w:val="193"/>
        </w:trPr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</w:p>
        </w:tc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5 178,62</w:t>
            </w:r>
          </w:p>
        </w:tc>
      </w:tr>
      <w:tr w:rsidR="00067FC0">
        <w:trPr>
          <w:trHeight w:val="193"/>
        </w:trPr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</w:p>
        </w:tc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1 991,78</w:t>
            </w:r>
          </w:p>
        </w:tc>
      </w:tr>
      <w:tr w:rsidR="00067FC0">
        <w:trPr>
          <w:trHeight w:val="193"/>
        </w:trPr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Оснащение контейнерами мест </w:t>
            </w:r>
            <w:r>
              <w:rPr>
                <w:color w:val="000000"/>
              </w:rPr>
              <w:t>(площадок) накопления ТКО для организации сбора ТКО от населения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МКУ КГО «Управление благоустройства»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67FC0">
        <w:trPr>
          <w:trHeight w:val="193"/>
        </w:trPr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</w:p>
        </w:tc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67FC0">
        <w:trPr>
          <w:trHeight w:val="193"/>
        </w:trPr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</w:p>
        </w:tc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67FC0">
        <w:trPr>
          <w:trHeight w:val="222"/>
        </w:trPr>
        <w:tc>
          <w:tcPr>
            <w:tcW w:w="7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  <w:r>
              <w:rPr>
                <w:color w:val="000000"/>
              </w:rPr>
              <w:t>Всего на реализацию регионального проекта, в т.ч.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7 170,40</w:t>
            </w:r>
          </w:p>
        </w:tc>
      </w:tr>
      <w:tr w:rsidR="00067FC0">
        <w:trPr>
          <w:trHeight w:val="193"/>
        </w:trPr>
        <w:tc>
          <w:tcPr>
            <w:tcW w:w="7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5 178,62</w:t>
            </w:r>
          </w:p>
        </w:tc>
      </w:tr>
      <w:tr w:rsidR="00067FC0">
        <w:trPr>
          <w:trHeight w:val="193"/>
        </w:trPr>
        <w:tc>
          <w:tcPr>
            <w:tcW w:w="7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местный </w:t>
            </w:r>
            <w:r>
              <w:rPr>
                <w:color w:val="000000"/>
              </w:rPr>
              <w:t>бюджет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067FC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FC0" w:rsidRDefault="0024496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1 991,78</w:t>
            </w:r>
          </w:p>
        </w:tc>
      </w:tr>
    </w:tbl>
    <w:p w:rsidR="00067FC0" w:rsidRDefault="00067FC0">
      <w:pPr>
        <w:spacing w:line="276" w:lineRule="auto"/>
        <w:ind w:left="360"/>
        <w:jc w:val="center"/>
        <w:rPr>
          <w:color w:val="000000"/>
        </w:rPr>
      </w:pPr>
    </w:p>
    <w:p w:rsidR="00067FC0" w:rsidRDefault="00244963">
      <w:pPr>
        <w:spacing w:line="276" w:lineRule="auto"/>
        <w:ind w:left="360"/>
        <w:jc w:val="center"/>
        <w:rPr>
          <w:color w:val="000000"/>
        </w:rPr>
      </w:pPr>
      <w:r>
        <w:rPr>
          <w:color w:val="000000"/>
        </w:rPr>
        <w:t>6.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План реализации проекта</w:t>
      </w:r>
    </w:p>
    <w:tbl>
      <w:tblPr>
        <w:tblStyle w:val="afa"/>
        <w:tblW w:w="1489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021"/>
        <w:gridCol w:w="3995"/>
        <w:gridCol w:w="1609"/>
        <w:gridCol w:w="1534"/>
        <w:gridCol w:w="2252"/>
        <w:gridCol w:w="1484"/>
        <w:gridCol w:w="2999"/>
      </w:tblGrid>
      <w:tr w:rsidR="00067FC0">
        <w:tc>
          <w:tcPr>
            <w:tcW w:w="1021" w:type="dxa"/>
            <w:vMerge w:val="restart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3995" w:type="dxa"/>
            <w:vMerge w:val="restart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 (результата),</w:t>
            </w:r>
          </w:p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контрольной точки</w:t>
            </w:r>
          </w:p>
        </w:tc>
        <w:tc>
          <w:tcPr>
            <w:tcW w:w="3143" w:type="dxa"/>
            <w:gridSpan w:val="2"/>
            <w:vAlign w:val="center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реализации</w:t>
            </w:r>
          </w:p>
        </w:tc>
        <w:tc>
          <w:tcPr>
            <w:tcW w:w="2252" w:type="dxa"/>
            <w:vMerge w:val="restart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</w:t>
            </w:r>
          </w:p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исполнитель</w:t>
            </w:r>
          </w:p>
        </w:tc>
        <w:tc>
          <w:tcPr>
            <w:tcW w:w="1484" w:type="dxa"/>
            <w:vMerge w:val="restart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Адрес объекта</w:t>
            </w:r>
          </w:p>
        </w:tc>
        <w:tc>
          <w:tcPr>
            <w:tcW w:w="2999" w:type="dxa"/>
            <w:vMerge w:val="restart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подтверждающего документа</w:t>
            </w:r>
          </w:p>
        </w:tc>
      </w:tr>
      <w:tr w:rsidR="00067FC0">
        <w:tc>
          <w:tcPr>
            <w:tcW w:w="1021" w:type="dxa"/>
            <w:vMerge/>
          </w:tcPr>
          <w:p w:rsidR="00067FC0" w:rsidRDefault="00067FC0">
            <w:pPr>
              <w:rPr>
                <w:color w:val="000000"/>
              </w:rPr>
            </w:pPr>
          </w:p>
        </w:tc>
        <w:tc>
          <w:tcPr>
            <w:tcW w:w="3995" w:type="dxa"/>
            <w:vMerge/>
          </w:tcPr>
          <w:p w:rsidR="00067FC0" w:rsidRDefault="00067FC0">
            <w:pPr>
              <w:rPr>
                <w:color w:val="000000"/>
              </w:rPr>
            </w:pPr>
          </w:p>
        </w:tc>
        <w:tc>
          <w:tcPr>
            <w:tcW w:w="1609" w:type="dxa"/>
            <w:vAlign w:val="center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начало</w:t>
            </w:r>
          </w:p>
        </w:tc>
        <w:tc>
          <w:tcPr>
            <w:tcW w:w="1534" w:type="dxa"/>
            <w:vAlign w:val="center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конец</w:t>
            </w:r>
          </w:p>
        </w:tc>
        <w:tc>
          <w:tcPr>
            <w:tcW w:w="2252" w:type="dxa"/>
            <w:vMerge/>
          </w:tcPr>
          <w:p w:rsidR="00067FC0" w:rsidRDefault="00067FC0">
            <w:pPr>
              <w:rPr>
                <w:color w:val="000000"/>
              </w:rPr>
            </w:pPr>
          </w:p>
        </w:tc>
        <w:tc>
          <w:tcPr>
            <w:tcW w:w="1484" w:type="dxa"/>
            <w:vMerge/>
          </w:tcPr>
          <w:p w:rsidR="00067FC0" w:rsidRDefault="00067FC0">
            <w:pPr>
              <w:rPr>
                <w:color w:val="000000"/>
              </w:rPr>
            </w:pPr>
          </w:p>
        </w:tc>
        <w:tc>
          <w:tcPr>
            <w:tcW w:w="2999" w:type="dxa"/>
            <w:vMerge/>
          </w:tcPr>
          <w:p w:rsidR="00067FC0" w:rsidRDefault="00067FC0">
            <w:pPr>
              <w:rPr>
                <w:color w:val="000000"/>
              </w:rPr>
            </w:pP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95" w:type="dxa"/>
            <w:vAlign w:val="center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09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3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252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8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99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3873" w:type="dxa"/>
            <w:gridSpan w:val="6"/>
            <w:vAlign w:val="center"/>
          </w:tcPr>
          <w:p w:rsidR="00067FC0" w:rsidRDefault="00244963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Обустройство мест </w:t>
            </w:r>
            <w:r>
              <w:rPr>
                <w:color w:val="000000"/>
              </w:rPr>
              <w:t>(площадок) накопления твердых коммунальных отходов жилого фонда</w:t>
            </w: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3995" w:type="dxa"/>
          </w:tcPr>
          <w:p w:rsidR="00067FC0" w:rsidRDefault="0024496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и (или) оборудование мест (площадок) накопления ТКО жилого фонда</w:t>
            </w:r>
          </w:p>
        </w:tc>
        <w:tc>
          <w:tcPr>
            <w:tcW w:w="1609" w:type="dxa"/>
          </w:tcPr>
          <w:p w:rsidR="00067FC0" w:rsidRDefault="00067FC0">
            <w:pPr>
              <w:rPr>
                <w:color w:val="000000"/>
              </w:rPr>
            </w:pPr>
          </w:p>
        </w:tc>
        <w:tc>
          <w:tcPr>
            <w:tcW w:w="1534" w:type="dxa"/>
          </w:tcPr>
          <w:p w:rsidR="00067FC0" w:rsidRDefault="00067FC0">
            <w:pPr>
              <w:rPr>
                <w:color w:val="000000"/>
              </w:rPr>
            </w:pPr>
          </w:p>
        </w:tc>
        <w:tc>
          <w:tcPr>
            <w:tcW w:w="2252" w:type="dxa"/>
          </w:tcPr>
          <w:p w:rsidR="00067FC0" w:rsidRDefault="00067FC0">
            <w:pPr>
              <w:rPr>
                <w:color w:val="000000"/>
              </w:rPr>
            </w:pPr>
          </w:p>
        </w:tc>
        <w:tc>
          <w:tcPr>
            <w:tcW w:w="148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</w:t>
            </w:r>
          </w:p>
        </w:tc>
        <w:tc>
          <w:tcPr>
            <w:tcW w:w="2999" w:type="dxa"/>
          </w:tcPr>
          <w:p w:rsidR="00067FC0" w:rsidRDefault="00067FC0">
            <w:pPr>
              <w:rPr>
                <w:color w:val="000000"/>
              </w:rPr>
            </w:pP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1.1.К.1.</w:t>
            </w:r>
          </w:p>
        </w:tc>
        <w:tc>
          <w:tcPr>
            <w:tcW w:w="3995" w:type="dxa"/>
          </w:tcPr>
          <w:p w:rsidR="00067FC0" w:rsidRDefault="0024496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Закупка включена в план-график</w:t>
            </w:r>
          </w:p>
        </w:tc>
        <w:tc>
          <w:tcPr>
            <w:tcW w:w="1609" w:type="dxa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01.01.2025</w:t>
            </w:r>
          </w:p>
        </w:tc>
        <w:tc>
          <w:tcPr>
            <w:tcW w:w="1534" w:type="dxa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01.04.025</w:t>
            </w:r>
          </w:p>
        </w:tc>
        <w:tc>
          <w:tcPr>
            <w:tcW w:w="2252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«Управление благоустройства»</w:t>
            </w:r>
          </w:p>
        </w:tc>
        <w:tc>
          <w:tcPr>
            <w:tcW w:w="148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</w:t>
            </w:r>
          </w:p>
        </w:tc>
        <w:tc>
          <w:tcPr>
            <w:tcW w:w="2999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План-график закупок</w:t>
            </w: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1.1.К.2.</w:t>
            </w:r>
          </w:p>
        </w:tc>
        <w:tc>
          <w:tcPr>
            <w:tcW w:w="3995" w:type="dxa"/>
          </w:tcPr>
          <w:p w:rsidR="00067FC0" w:rsidRDefault="0024496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Заключение муниципального контакта</w:t>
            </w:r>
          </w:p>
        </w:tc>
        <w:tc>
          <w:tcPr>
            <w:tcW w:w="1609" w:type="dxa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01.01.2025</w:t>
            </w:r>
          </w:p>
        </w:tc>
        <w:tc>
          <w:tcPr>
            <w:tcW w:w="1534" w:type="dxa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01.04.2025</w:t>
            </w:r>
          </w:p>
        </w:tc>
        <w:tc>
          <w:tcPr>
            <w:tcW w:w="2252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«Управление благоустройства»</w:t>
            </w:r>
          </w:p>
        </w:tc>
        <w:tc>
          <w:tcPr>
            <w:tcW w:w="148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</w:t>
            </w:r>
          </w:p>
        </w:tc>
        <w:tc>
          <w:tcPr>
            <w:tcW w:w="2999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 контракт</w:t>
            </w: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1.1.К.3.</w:t>
            </w:r>
          </w:p>
        </w:tc>
        <w:tc>
          <w:tcPr>
            <w:tcW w:w="3995" w:type="dxa"/>
          </w:tcPr>
          <w:p w:rsidR="00067FC0" w:rsidRDefault="0024496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муниципальном контракте внесены в реестр контрактов, заключенных заказчиком</w:t>
            </w:r>
          </w:p>
        </w:tc>
        <w:tc>
          <w:tcPr>
            <w:tcW w:w="3143" w:type="dxa"/>
            <w:gridSpan w:val="2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</w:t>
            </w:r>
            <w:r>
              <w:rPr>
                <w:color w:val="000000"/>
                <w:sz w:val="22"/>
                <w:szCs w:val="22"/>
              </w:rPr>
              <w:t xml:space="preserve"> трех рабочих дней после заключения контрактов</w:t>
            </w:r>
          </w:p>
        </w:tc>
        <w:tc>
          <w:tcPr>
            <w:tcW w:w="2252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«Управление благоустройства»</w:t>
            </w:r>
          </w:p>
        </w:tc>
        <w:tc>
          <w:tcPr>
            <w:tcW w:w="148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</w:t>
            </w:r>
          </w:p>
        </w:tc>
        <w:tc>
          <w:tcPr>
            <w:tcW w:w="2999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Реестр контрактов, заключенных заказчиком;</w:t>
            </w:r>
          </w:p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Наличие реестровой записи у муниципального контракта в ЕИС</w:t>
            </w: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1.1.К.4.</w:t>
            </w:r>
          </w:p>
        </w:tc>
        <w:tc>
          <w:tcPr>
            <w:tcW w:w="3995" w:type="dxa"/>
          </w:tcPr>
          <w:p w:rsidR="00067FC0" w:rsidRDefault="0024496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Произведена приемка выполненных работ</w:t>
            </w:r>
          </w:p>
        </w:tc>
        <w:tc>
          <w:tcPr>
            <w:tcW w:w="1609" w:type="dxa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 даты заключения </w:t>
            </w:r>
            <w:r>
              <w:rPr>
                <w:color w:val="000000"/>
                <w:sz w:val="22"/>
                <w:szCs w:val="22"/>
              </w:rPr>
              <w:t>муниципального контракта</w:t>
            </w:r>
          </w:p>
        </w:tc>
        <w:tc>
          <w:tcPr>
            <w:tcW w:w="1534" w:type="dxa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30.09.2025</w:t>
            </w:r>
          </w:p>
        </w:tc>
        <w:tc>
          <w:tcPr>
            <w:tcW w:w="2252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«Управление благоустройства»</w:t>
            </w:r>
          </w:p>
        </w:tc>
        <w:tc>
          <w:tcPr>
            <w:tcW w:w="148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</w:t>
            </w:r>
          </w:p>
        </w:tc>
        <w:tc>
          <w:tcPr>
            <w:tcW w:w="2999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Подписанный акт выполненных работ (КС2)</w:t>
            </w: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1.1.К.5.</w:t>
            </w:r>
          </w:p>
        </w:tc>
        <w:tc>
          <w:tcPr>
            <w:tcW w:w="3995" w:type="dxa"/>
          </w:tcPr>
          <w:p w:rsidR="00067FC0" w:rsidRDefault="0024496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Произведена оплата выполненных работ</w:t>
            </w:r>
          </w:p>
        </w:tc>
        <w:tc>
          <w:tcPr>
            <w:tcW w:w="3143" w:type="dxa"/>
            <w:gridSpan w:val="2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15 рабочих дней с даты подписания КС2</w:t>
            </w:r>
          </w:p>
        </w:tc>
        <w:tc>
          <w:tcPr>
            <w:tcW w:w="2252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«Управление благоустройства»</w:t>
            </w:r>
          </w:p>
        </w:tc>
        <w:tc>
          <w:tcPr>
            <w:tcW w:w="148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</w:t>
            </w:r>
          </w:p>
        </w:tc>
        <w:tc>
          <w:tcPr>
            <w:tcW w:w="2999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Платежное </w:t>
            </w:r>
            <w:r>
              <w:rPr>
                <w:color w:val="000000"/>
              </w:rPr>
              <w:t>поручение</w:t>
            </w: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3995" w:type="dxa"/>
          </w:tcPr>
          <w:p w:rsidR="00067FC0" w:rsidRDefault="0024496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Оснащение контейнерами мест (площадок) накопления ТКО для организации сбора ТКО от населения</w:t>
            </w:r>
          </w:p>
        </w:tc>
        <w:tc>
          <w:tcPr>
            <w:tcW w:w="1609" w:type="dxa"/>
          </w:tcPr>
          <w:p w:rsidR="00067FC0" w:rsidRDefault="00067FC0">
            <w:pPr>
              <w:rPr>
                <w:color w:val="000000"/>
              </w:rPr>
            </w:pPr>
          </w:p>
        </w:tc>
        <w:tc>
          <w:tcPr>
            <w:tcW w:w="1534" w:type="dxa"/>
          </w:tcPr>
          <w:p w:rsidR="00067FC0" w:rsidRDefault="00067FC0">
            <w:pPr>
              <w:rPr>
                <w:color w:val="000000"/>
              </w:rPr>
            </w:pPr>
          </w:p>
        </w:tc>
        <w:tc>
          <w:tcPr>
            <w:tcW w:w="2252" w:type="dxa"/>
          </w:tcPr>
          <w:p w:rsidR="00067FC0" w:rsidRDefault="00067FC0">
            <w:pPr>
              <w:rPr>
                <w:color w:val="000000"/>
              </w:rPr>
            </w:pPr>
          </w:p>
        </w:tc>
        <w:tc>
          <w:tcPr>
            <w:tcW w:w="148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</w:t>
            </w:r>
          </w:p>
        </w:tc>
        <w:tc>
          <w:tcPr>
            <w:tcW w:w="2999" w:type="dxa"/>
          </w:tcPr>
          <w:p w:rsidR="00067FC0" w:rsidRDefault="00067FC0">
            <w:pPr>
              <w:rPr>
                <w:color w:val="000000"/>
              </w:rPr>
            </w:pP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1.1.К.1.</w:t>
            </w:r>
          </w:p>
        </w:tc>
        <w:tc>
          <w:tcPr>
            <w:tcW w:w="3995" w:type="dxa"/>
          </w:tcPr>
          <w:p w:rsidR="00067FC0" w:rsidRDefault="0024496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Закупка включена в план-график</w:t>
            </w:r>
          </w:p>
        </w:tc>
        <w:tc>
          <w:tcPr>
            <w:tcW w:w="1609" w:type="dxa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01.01.2025</w:t>
            </w:r>
          </w:p>
        </w:tc>
        <w:tc>
          <w:tcPr>
            <w:tcW w:w="1534" w:type="dxa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01.04.2025</w:t>
            </w:r>
          </w:p>
        </w:tc>
        <w:tc>
          <w:tcPr>
            <w:tcW w:w="2252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«Управление благоустройства»</w:t>
            </w:r>
          </w:p>
        </w:tc>
        <w:tc>
          <w:tcPr>
            <w:tcW w:w="148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</w:t>
            </w:r>
          </w:p>
        </w:tc>
        <w:tc>
          <w:tcPr>
            <w:tcW w:w="2999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План-график закупок</w:t>
            </w: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1.1.К.2.</w:t>
            </w:r>
          </w:p>
        </w:tc>
        <w:tc>
          <w:tcPr>
            <w:tcW w:w="3995" w:type="dxa"/>
          </w:tcPr>
          <w:p w:rsidR="00067FC0" w:rsidRDefault="0024496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Заключение муниципального контакта</w:t>
            </w:r>
          </w:p>
        </w:tc>
        <w:tc>
          <w:tcPr>
            <w:tcW w:w="1609" w:type="dxa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01.01.2025</w:t>
            </w:r>
          </w:p>
        </w:tc>
        <w:tc>
          <w:tcPr>
            <w:tcW w:w="1534" w:type="dxa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01.04.2025</w:t>
            </w:r>
          </w:p>
        </w:tc>
        <w:tc>
          <w:tcPr>
            <w:tcW w:w="2252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«Управление благоустройства»</w:t>
            </w:r>
          </w:p>
        </w:tc>
        <w:tc>
          <w:tcPr>
            <w:tcW w:w="148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</w:t>
            </w:r>
          </w:p>
        </w:tc>
        <w:tc>
          <w:tcPr>
            <w:tcW w:w="2999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 контракт</w:t>
            </w: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1.1.К.3.</w:t>
            </w:r>
          </w:p>
        </w:tc>
        <w:tc>
          <w:tcPr>
            <w:tcW w:w="3995" w:type="dxa"/>
          </w:tcPr>
          <w:p w:rsidR="00067FC0" w:rsidRDefault="0024496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муниципальном контракте внесены в реестр контрактов, заключенных заказчиком</w:t>
            </w:r>
          </w:p>
        </w:tc>
        <w:tc>
          <w:tcPr>
            <w:tcW w:w="3143" w:type="dxa"/>
            <w:gridSpan w:val="2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течение трех рабочих дней после </w:t>
            </w:r>
            <w:r>
              <w:rPr>
                <w:color w:val="000000"/>
                <w:sz w:val="22"/>
                <w:szCs w:val="22"/>
              </w:rPr>
              <w:t>заключения контрактов</w:t>
            </w:r>
          </w:p>
        </w:tc>
        <w:tc>
          <w:tcPr>
            <w:tcW w:w="2252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«Управление благоустройства»</w:t>
            </w:r>
          </w:p>
        </w:tc>
        <w:tc>
          <w:tcPr>
            <w:tcW w:w="148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</w:t>
            </w:r>
          </w:p>
        </w:tc>
        <w:tc>
          <w:tcPr>
            <w:tcW w:w="2999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Реестр контрактов, заключенных заказчиком;</w:t>
            </w:r>
          </w:p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Наличие реестровой записи у муниципального контракта в ЕИС</w:t>
            </w: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1.1.К.4.</w:t>
            </w:r>
          </w:p>
        </w:tc>
        <w:tc>
          <w:tcPr>
            <w:tcW w:w="3995" w:type="dxa"/>
          </w:tcPr>
          <w:p w:rsidR="00067FC0" w:rsidRDefault="0024496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Произведена приемка товара</w:t>
            </w:r>
          </w:p>
        </w:tc>
        <w:tc>
          <w:tcPr>
            <w:tcW w:w="1609" w:type="dxa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даты заключения муниципального контракта</w:t>
            </w:r>
          </w:p>
        </w:tc>
        <w:tc>
          <w:tcPr>
            <w:tcW w:w="1534" w:type="dxa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30.09.2025</w:t>
            </w:r>
          </w:p>
        </w:tc>
        <w:tc>
          <w:tcPr>
            <w:tcW w:w="2252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</w:t>
            </w:r>
            <w:r>
              <w:rPr>
                <w:color w:val="000000"/>
              </w:rPr>
              <w:t xml:space="preserve"> «Управление благоустройства»</w:t>
            </w:r>
          </w:p>
        </w:tc>
        <w:tc>
          <w:tcPr>
            <w:tcW w:w="148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</w:t>
            </w:r>
          </w:p>
        </w:tc>
        <w:tc>
          <w:tcPr>
            <w:tcW w:w="2999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приема-передачи товара</w:t>
            </w:r>
          </w:p>
        </w:tc>
      </w:tr>
      <w:tr w:rsidR="00067FC0">
        <w:tc>
          <w:tcPr>
            <w:tcW w:w="1021" w:type="dxa"/>
          </w:tcPr>
          <w:p w:rsidR="00067FC0" w:rsidRDefault="00244963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1.1.К.5.</w:t>
            </w:r>
          </w:p>
        </w:tc>
        <w:tc>
          <w:tcPr>
            <w:tcW w:w="3995" w:type="dxa"/>
          </w:tcPr>
          <w:p w:rsidR="00067FC0" w:rsidRDefault="00244963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Произведена оплата товара</w:t>
            </w:r>
          </w:p>
        </w:tc>
        <w:tc>
          <w:tcPr>
            <w:tcW w:w="3143" w:type="dxa"/>
            <w:gridSpan w:val="2"/>
          </w:tcPr>
          <w:p w:rsidR="00067FC0" w:rsidRDefault="0024496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Указываются сроки оплаты товара в соответствии  с муниципальным контрактом</w:t>
            </w:r>
          </w:p>
        </w:tc>
        <w:tc>
          <w:tcPr>
            <w:tcW w:w="2252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МКУ «Управление благоустройства»</w:t>
            </w:r>
          </w:p>
        </w:tc>
        <w:tc>
          <w:tcPr>
            <w:tcW w:w="1484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</w:t>
            </w:r>
          </w:p>
        </w:tc>
        <w:tc>
          <w:tcPr>
            <w:tcW w:w="2999" w:type="dxa"/>
          </w:tcPr>
          <w:p w:rsidR="00067FC0" w:rsidRDefault="0024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Платежное поручение</w:t>
            </w:r>
          </w:p>
        </w:tc>
      </w:tr>
    </w:tbl>
    <w:p w:rsidR="00067FC0" w:rsidRDefault="00067FC0">
      <w:pPr>
        <w:ind w:left="360"/>
        <w:rPr>
          <w:color w:val="000000"/>
        </w:rPr>
      </w:pPr>
    </w:p>
    <w:p w:rsidR="00067FC0" w:rsidRDefault="00067FC0">
      <w:pPr>
        <w:spacing w:after="200" w:line="276" w:lineRule="auto"/>
        <w:contextualSpacing/>
        <w:rPr>
          <w:color w:val="000000"/>
        </w:rPr>
      </w:pPr>
    </w:p>
    <w:sectPr w:rsidR="00067FC0">
      <w:headerReference w:type="default" r:id="rId8"/>
      <w:pgSz w:w="16838" w:h="11906" w:orient="landscape"/>
      <w:pgMar w:top="1559" w:right="1134" w:bottom="567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44963">
      <w:r>
        <w:separator/>
      </w:r>
    </w:p>
  </w:endnote>
  <w:endnote w:type="continuationSeparator" w:id="0">
    <w:p w:rsidR="00000000" w:rsidRDefault="0024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default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44963">
      <w:r>
        <w:separator/>
      </w:r>
    </w:p>
  </w:footnote>
  <w:footnote w:type="continuationSeparator" w:id="0">
    <w:p w:rsidR="00000000" w:rsidRDefault="00244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FC0" w:rsidRDefault="00244963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213E8"/>
    <w:multiLevelType w:val="multilevel"/>
    <w:tmpl w:val="CED2DD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1E4E8C"/>
    <w:multiLevelType w:val="multilevel"/>
    <w:tmpl w:val="531845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C0"/>
    <w:rsid w:val="00067FC0"/>
    <w:rsid w:val="0024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76AA1BC-826F-4AAA-8AEA-C5033F4F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b">
    <w:name w:val="Текст сноски Знак"/>
    <w:basedOn w:val="a0"/>
    <w:link w:val="ac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d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ae">
    <w:name w:val="footnote reference"/>
    <w:rPr>
      <w:rFonts w:cs="Times New Roman"/>
      <w:vertAlign w:val="superscript"/>
    </w:rPr>
  </w:style>
  <w:style w:type="character" w:customStyle="1" w:styleId="af">
    <w:name w:val="Символ концевой сноски"/>
    <w:qFormat/>
    <w:rPr>
      <w:vertAlign w:val="superscript"/>
    </w:rPr>
  </w:style>
  <w:style w:type="character" w:styleId="af0">
    <w:name w:val="endnote reference"/>
    <w:rPr>
      <w:vertAlign w:val="superscript"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link w:val="a3"/>
    <w:rsid w:val="00CB03F9"/>
    <w:pPr>
      <w:jc w:val="both"/>
    </w:pPr>
    <w:rPr>
      <w:sz w:val="20"/>
      <w:szCs w:val="20"/>
    </w:rPr>
  </w:style>
  <w:style w:type="paragraph" w:styleId="af2">
    <w:name w:val="List"/>
    <w:basedOn w:val="a4"/>
    <w:rPr>
      <w:rFonts w:cs="Lohit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4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f5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rsid w:val="00CB03F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6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9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c">
    <w:name w:val="footnote text"/>
    <w:basedOn w:val="a"/>
    <w:link w:val="ab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1"/>
    <w:uiPriority w:val="59"/>
    <w:rsid w:val="00A60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CE608-D979-4E62-9781-288A2564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5136</Characters>
  <Application>Microsoft Office Word</Application>
  <DocSecurity>4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2024-11-01T05:50:00Z</cp:lastPrinted>
  <dcterms:created xsi:type="dcterms:W3CDTF">2026-02-09T05:09:00Z</dcterms:created>
  <dcterms:modified xsi:type="dcterms:W3CDTF">2026-02-09T05:09:00Z</dcterms:modified>
  <dc:language>ru-RU</dc:language>
</cp:coreProperties>
</file>