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851DF6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1DF6" w:rsidRDefault="003719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утверждении   </w:t>
      </w:r>
      <w:proofErr w:type="gramStart"/>
      <w:r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851DF6" w:rsidRDefault="003719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«Снос зданий, строений, </w:t>
      </w:r>
    </w:p>
    <w:p w:rsidR="00851DF6" w:rsidRDefault="00371916">
      <w:pPr>
        <w:jc w:val="both"/>
        <w:rPr>
          <w:sz w:val="28"/>
          <w:szCs w:val="28"/>
        </w:rPr>
      </w:pPr>
      <w:r>
        <w:rPr>
          <w:sz w:val="28"/>
          <w:szCs w:val="28"/>
        </w:rPr>
        <w:t>сооружений       на       территории</w:t>
      </w:r>
    </w:p>
    <w:p w:rsidR="00851DF6" w:rsidRDefault="0037191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  городского   округа»</w:t>
      </w:r>
    </w:p>
    <w:p w:rsidR="00851DF6" w:rsidRDefault="00371916">
      <w:pPr>
        <w:ind w:righ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51DF6" w:rsidRDefault="00851DF6">
      <w:pPr>
        <w:ind w:right="5387"/>
        <w:jc w:val="both"/>
        <w:rPr>
          <w:sz w:val="28"/>
          <w:szCs w:val="28"/>
        </w:rPr>
      </w:pPr>
    </w:p>
    <w:p w:rsidR="00851DF6" w:rsidRDefault="00851DF6">
      <w:pPr>
        <w:jc w:val="both"/>
        <w:rPr>
          <w:sz w:val="28"/>
          <w:szCs w:val="28"/>
        </w:rPr>
      </w:pPr>
    </w:p>
    <w:p w:rsidR="00851DF6" w:rsidRDefault="00371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округа»:</w:t>
      </w:r>
    </w:p>
    <w:p w:rsidR="00851DF6" w:rsidRDefault="00371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прилагаемую муниципальную программу «С</w:t>
      </w:r>
      <w:r w:rsidR="00833425">
        <w:rPr>
          <w:sz w:val="28"/>
          <w:szCs w:val="28"/>
        </w:rPr>
        <w:t>нос зданий, строений, сооружений</w:t>
      </w:r>
      <w:r>
        <w:rPr>
          <w:sz w:val="28"/>
          <w:szCs w:val="28"/>
        </w:rPr>
        <w:t xml:space="preserve">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851DF6" w:rsidRDefault="00371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(Петренко Е.А.)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в сети Интернет.</w:t>
      </w:r>
    </w:p>
    <w:p w:rsidR="00851DF6" w:rsidRDefault="00371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настоящего распоряжения возложить на заместителя Главы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по жилищно-коммунальным вопросам Филиппова А.С.</w:t>
      </w:r>
    </w:p>
    <w:p w:rsidR="00851DF6" w:rsidRDefault="00371916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распоряжение вступает в силу c 01.01.2025 и распространяется на правоотношения, начиная с формирования проекта бюджета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на 2025 год и плановый период 2026 и 2027 годов.</w:t>
      </w:r>
    </w:p>
    <w:p w:rsidR="00851DF6" w:rsidRDefault="00851DF6">
      <w:pPr>
        <w:ind w:firstLine="708"/>
        <w:jc w:val="both"/>
        <w:rPr>
          <w:sz w:val="28"/>
          <w:szCs w:val="28"/>
        </w:rPr>
      </w:pPr>
    </w:p>
    <w:p w:rsidR="00851DF6" w:rsidRDefault="00851DF6">
      <w:pPr>
        <w:jc w:val="both"/>
        <w:rPr>
          <w:sz w:val="28"/>
          <w:szCs w:val="28"/>
        </w:rPr>
      </w:pPr>
    </w:p>
    <w:p w:rsidR="00851DF6" w:rsidRDefault="00371916">
      <w:pPr>
        <w:jc w:val="both"/>
        <w:rPr>
          <w:sz w:val="24"/>
          <w:szCs w:val="24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 w:rsidR="00851DF6" w:rsidRDefault="00851DF6">
      <w:pPr>
        <w:ind w:left="-993"/>
        <w:rPr>
          <w:sz w:val="24"/>
          <w:szCs w:val="24"/>
        </w:rPr>
      </w:pPr>
    </w:p>
    <w:p w:rsidR="00851DF6" w:rsidRDefault="00851DF6">
      <w:pPr>
        <w:ind w:left="-993"/>
        <w:rPr>
          <w:sz w:val="24"/>
          <w:szCs w:val="24"/>
        </w:rPr>
      </w:pPr>
    </w:p>
    <w:p w:rsidR="00851DF6" w:rsidRDefault="00851DF6">
      <w:pPr>
        <w:ind w:left="-993"/>
        <w:rPr>
          <w:sz w:val="24"/>
          <w:szCs w:val="24"/>
        </w:rPr>
      </w:pPr>
    </w:p>
    <w:sectPr w:rsidR="00851DF6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DF6"/>
    <w:rsid w:val="0010640B"/>
    <w:rsid w:val="00371916"/>
    <w:rsid w:val="005C27DE"/>
    <w:rsid w:val="00833425"/>
    <w:rsid w:val="0085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70F0C-038C-4FDB-B93C-A182C7BE9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2024-11-13T08:34:00Z</cp:lastPrinted>
  <dcterms:created xsi:type="dcterms:W3CDTF">2024-12-23T10:36:00Z</dcterms:created>
  <dcterms:modified xsi:type="dcterms:W3CDTF">2024-12-23T10:36:00Z</dcterms:modified>
  <dc:language>ru-RU</dc:language>
</cp:coreProperties>
</file>