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11.02.2026       №109-р</w:t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449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96"/>
      </w:tblGrid>
      <w:tr>
        <w:trPr>
          <w:trHeight w:val="562" w:hRule="atLeast"/>
        </w:trPr>
        <w:tc>
          <w:tcPr>
            <w:tcW w:w="4496" w:type="dxa"/>
            <w:tcBorders/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внесении изменений в распоряжение администрации Копейского городского округа                      от 30.10.2024 № 863-р</w:t>
            </w:r>
          </w:p>
        </w:tc>
      </w:tr>
    </w:tbl>
    <w:p>
      <w:pPr>
        <w:pStyle w:val="Normal"/>
        <w:tabs>
          <w:tab w:val="clear" w:pos="708"/>
          <w:tab w:val="left" w:pos="4111" w:leader="none"/>
        </w:tabs>
        <w:ind w:right="4961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В соответствии со статьей 179 Бюджетного кодекса Российской Федерации, </w:t>
      </w:r>
      <w:r>
        <w:rPr>
          <w:rStyle w:val="Style8"/>
          <w:rFonts w:cs="Times New Roman" w:ascii="Times New Roman" w:hAnsi="Times New Roman"/>
          <w:sz w:val="26"/>
          <w:szCs w:val="26"/>
        </w:rPr>
        <w:t>Федеральными законами от 20 марта 2025 года № 33-ФЗ «Об общих принципах организации местного самоуправления в единой системе публичной власти»</w:t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,              от 06 октября 2003 года № 131-ФЗ «Об общих принципах организации местного самоуправления в Российской Федерации», постановлением администрации Копейского городского округа от 25.04.2024 № 1098-п «Об утверждении Порядка разработки, утверждения, реализации, контроля и проведения оценки эффективности реализации муниципальных программ Копейского городского округа», Уставом муниципального образования «Копейский городской округ», </w:t>
      </w:r>
      <w:r>
        <w:rPr>
          <w:rFonts w:cs="Times New Roman" w:ascii="Times New Roman" w:hAnsi="Times New Roman"/>
          <w:sz w:val="26"/>
          <w:szCs w:val="26"/>
        </w:rPr>
        <w:t>в целях реализации муниципальной программы «Переселение граждан из аварийного жилищного фонда, признанного таковым с 1 января 2017 года, в Копейском городском округе»</w:t>
      </w:r>
      <w:r>
        <w:rPr>
          <w:rFonts w:eastAsia="Times New Roman" w:cs="Times New Roman" w:ascii="Times New Roman" w:hAnsi="Times New Roman"/>
          <w:sz w:val="26"/>
          <w:szCs w:val="26"/>
        </w:rPr>
        <w:t>: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 Внести в распоряжение администрации Копейского городского округа                  от 30.10.2024 № 863-р «Об утверждении муниципальной программы «</w:t>
      </w:r>
      <w:r>
        <w:rPr>
          <w:color w:val="000000"/>
          <w:sz w:val="26"/>
          <w:szCs w:val="26"/>
        </w:rPr>
        <w:t>Переселение граждан из аварийного жилищного фонда, признанного таковым в период                             с 1 января 2017 года до 1 января 2022 года, в Копейском городском округе</w:t>
      </w:r>
      <w:r>
        <w:rPr>
          <w:sz w:val="26"/>
          <w:szCs w:val="26"/>
        </w:rPr>
        <w:t>» изменения, изложив муниципальную программу «</w:t>
      </w:r>
      <w:r>
        <w:rPr>
          <w:color w:val="000000"/>
          <w:sz w:val="26"/>
          <w:szCs w:val="26"/>
        </w:rPr>
        <w:t>Переселение граждан из аварийного жилищного фонда, признанного таковым с 1 января 2017 года, в Копейском городском округе</w:t>
      </w:r>
      <w:r>
        <w:rPr>
          <w:sz w:val="26"/>
          <w:szCs w:val="26"/>
        </w:rPr>
        <w:t xml:space="preserve">» в новой редакции, согласно приложению к настоящему распоряжению. 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Отделу пресс-службы администрации Копейского городского округа Челябинской области (Петренко Е.А.) разместить настоящее распоряжение на сайте администрации Копейского городского округа Челябинской области в сети Интернет.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 Контроль исполнения настоящего распоряжения возложить на заместителя Главы городского округа по имуществу, градостроительству и жилищной политике Рукавишникова А.Ю.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ind w:firstLine="708" w:right="-82"/>
        <w:jc w:val="both"/>
        <w:rPr>
          <w:sz w:val="26"/>
          <w:szCs w:val="26"/>
        </w:rPr>
      </w:pPr>
      <w:r>
        <w:rPr>
          <w:sz w:val="26"/>
          <w:szCs w:val="26"/>
        </w:rPr>
        <w:t>4. Настоящее распоряжение вступает в силу c даты подписания.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Глава Копейского городского округа                                                            С.В. Логанова</w:t>
      </w:r>
    </w:p>
    <w:sectPr>
      <w:type w:val="nextPage"/>
      <w:pgSz w:w="11906" w:h="16838"/>
      <w:pgMar w:left="1701" w:right="566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Segoe UI">
    <w:charset w:val="01"/>
    <w:family w:val="swiss"/>
    <w:pitch w:val="default"/>
  </w:font>
  <w:font w:name="Open Sans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Style5" w:customStyle="1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6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7" w:customStyle="1">
    <w:name w:val="Текст выноски Знак"/>
    <w:basedOn w:val="DefaultParagraphFont"/>
    <w:uiPriority w:val="99"/>
    <w:semiHidden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Style8" w:customStyle="1">
    <w:name w:val="Основной текст_"/>
    <w:qFormat/>
    <w:rPr>
      <w:sz w:val="24"/>
      <w:szCs w:val="24"/>
      <w:lang w:val="ru-RU" w:bidi="ar-SA"/>
    </w:rPr>
  </w:style>
  <w:style w:type="paragraph" w:styleId="Style9" w:customStyle="1">
    <w:name w:val="Заголовок"/>
    <w:basedOn w:val="Normal"/>
    <w:next w:val="1"/>
    <w:qFormat/>
    <w:pPr>
      <w:keepNext w:val="true"/>
      <w:spacing w:before="240" w:after="120"/>
    </w:pPr>
    <w:rPr>
      <w:rFonts w:ascii="Open Sans" w:hAnsi="Open Sans" w:eastAsia="Tahoma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1"/>
    <w:pPr/>
    <w:rPr>
      <w:rFonts w:cs="Droid Sans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0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1" w:customStyle="1">
    <w:name w:val="Основной текст1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ru-RU" w:bidi="ar-SA"/>
    </w:rPr>
  </w:style>
  <w:style w:type="paragraph" w:styleId="IndexHeading">
    <w:name w:val="index heading"/>
    <w:basedOn w:val="Style9"/>
    <w:pPr/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/>
    </w:pPr>
    <w:rPr>
      <w:i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/>
    <w:rPr/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/>
    </w:pPr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pPr/>
    <w:rPr/>
  </w:style>
  <w:style w:type="paragraph" w:styleId="BalloonText">
    <w:name w:val="Balloon Text"/>
    <w:basedOn w:val="Normal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Arial" w:cs="Arial"/>
      <w:color w:val="000000"/>
      <w:kern w:val="0"/>
      <w:sz w:val="20"/>
      <w:szCs w:val="20"/>
      <w:lang w:eastAsia="zh-CN" w:bidi="ru-RU" w:val="ru-RU"/>
    </w:rPr>
  </w:style>
  <w:style w:type="paragraph" w:styleId="21" w:customStyle="1">
    <w:name w:val="Основной текст с отступом 21"/>
    <w:qFormat/>
    <w:pPr>
      <w:widowControl/>
      <w:suppressAutoHyphens w:val="true"/>
      <w:bidi w:val="0"/>
      <w:spacing w:lineRule="auto" w:line="480" w:before="0" w:after="120"/>
      <w:ind w:left="283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ru-RU" w:bidi="ar-SA"/>
    </w:rPr>
  </w:style>
  <w:style w:type="numbering" w:styleId="Style11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8D1360-A7EB-48D5-AB9D-145B30417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260</Words>
  <Characters>1777</Characters>
  <CharactersWithSpaces>2171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2026-02-11T08:53:00Z</dcterms:created>
  <dc:creator>Давыденко</dc:creator>
  <dc:description/>
  <dc:language>ru-RU</dc:language>
  <cp:lastModifiedBy/>
  <dcterms:modified xsi:type="dcterms:W3CDTF">2026-02-11T13:57:09Z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