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jc w:val="both"/>
        <w:tabs>
          <w:tab w:val="left" w:pos="3528"/>
        </w:tabs>
        <w:rPr>
          <w:sz w:val="28"/>
          <w:szCs w:val="28"/>
        </w:rPr>
      </w:pPr>
    </w:p>
    <w:p>
      <w:pPr>
        <w:jc w:val="both"/>
        <w:tabs>
          <w:tab w:val="left" w:pos="3528"/>
        </w:tabs>
        <w:rPr>
          <w:sz w:val="28"/>
          <w:szCs w:val="28"/>
        </w:rPr>
      </w:pPr>
    </w:p>
    <w:p>
      <w:pPr>
        <w:jc w:val="both"/>
        <w:tabs>
          <w:tab w:val="left" w:pos="3528"/>
        </w:tabs>
        <w:rPr>
          <w:sz w:val="28"/>
          <w:szCs w:val="28"/>
        </w:rPr>
      </w:pPr>
    </w:p>
    <w:p>
      <w:pPr>
        <w:jc w:val="both"/>
        <w:tabs>
          <w:tab w:val="left" w:pos="3528"/>
        </w:tabs>
        <w:rPr>
          <w:sz w:val="28"/>
          <w:szCs w:val="28"/>
        </w:rPr>
      </w:pPr>
    </w:p>
    <w:p>
      <w:pPr>
        <w:jc w:val="both"/>
        <w:tabs>
          <w:tab w:val="left" w:pos="3528"/>
        </w:tabs>
        <w:rPr>
          <w:sz w:val="28"/>
          <w:szCs w:val="28"/>
        </w:rPr>
      </w:pPr>
    </w:p>
    <w:p>
      <w:pPr>
        <w:jc w:val="both"/>
        <w:tabs>
          <w:tab w:val="left" w:pos="3528"/>
        </w:tabs>
        <w:rPr>
          <w:sz w:val="28"/>
          <w:szCs w:val="28"/>
        </w:rPr>
      </w:pPr>
    </w:p>
    <w:p>
      <w:pPr>
        <w:jc w:val="both"/>
        <w:tabs>
          <w:tab w:val="left" w:pos="3528"/>
        </w:tabs>
        <w:rPr>
          <w:sz w:val="28"/>
          <w:szCs w:val="28"/>
        </w:rPr>
      </w:pPr>
    </w:p>
    <w:p>
      <w:pPr>
        <w:jc w:val="both"/>
        <w:tabs>
          <w:tab w:val="left" w:pos="3528"/>
        </w:tabs>
        <w:rPr>
          <w:sz w:val="28"/>
          <w:szCs w:val="28"/>
        </w:rPr>
      </w:pPr>
    </w:p>
    <w:p>
      <w:pPr>
        <w:jc w:val="both"/>
        <w:tabs>
          <w:tab w:val="left" w:pos="3528"/>
        </w:tabs>
        <w:rPr>
          <w:sz w:val="28"/>
          <w:szCs w:val="28"/>
        </w:rPr>
      </w:pPr>
    </w:p>
    <w:p>
      <w:pPr>
        <w:jc w:val="both"/>
        <w:tabs>
          <w:tab w:val="left" w:pos="3528"/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 xml:space="preserve">О     внесении   изменений     в </w:t>
      </w:r>
    </w:p>
    <w:p>
      <w:pPr>
        <w:jc w:val="both"/>
        <w:tabs>
          <w:tab w:val="left" w:pos="3528"/>
          <w:tab w:val="left" w:pos="3686"/>
        </w:tabs>
        <w:rPr>
          <w:iCs/>
          <w:sz w:val="28"/>
          <w:szCs w:val="28"/>
        </w:rPr>
      </w:pPr>
      <w:r>
        <w:rPr>
          <w:sz w:val="28"/>
          <w:szCs w:val="28"/>
        </w:rPr>
        <w:t xml:space="preserve">распоряжение  администрации</w:t>
      </w:r>
    </w:p>
    <w:p>
      <w:pPr>
        <w:jc w:val="both"/>
        <w:tabs>
          <w:tab w:val="left" w:pos="3528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Копейского городского округа</w:t>
      </w:r>
    </w:p>
    <w:p>
      <w:pPr>
        <w:jc w:val="both"/>
        <w:tabs>
          <w:tab w:val="left" w:pos="3528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от 22.11.2024 № 957-р</w:t>
      </w:r>
    </w:p>
    <w:p>
      <w:pPr>
        <w:jc w:val="both"/>
        <w:tabs>
          <w:tab w:val="left" w:pos="3528"/>
        </w:tabs>
        <w:rPr>
          <w:iCs/>
          <w:sz w:val="28"/>
          <w:szCs w:val="28"/>
        </w:rPr>
      </w:pPr>
    </w:p>
    <w:p>
      <w:pPr>
        <w:jc w:val="both"/>
        <w:tabs>
          <w:tab w:val="left" w:pos="3528"/>
        </w:tabs>
        <w:rPr>
          <w:iCs/>
          <w:sz w:val="28"/>
          <w:szCs w:val="28"/>
        </w:rPr>
      </w:pPr>
    </w:p>
    <w:p>
      <w:pPr>
        <w:ind w:firstLine="709"/>
        <w:jc w:val="both"/>
        <w:tabs>
          <w:tab w:val="left" w:pos="709"/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с   Федеральным    законом   от  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6   октября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2003 года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</w:t>
      </w:r>
      <w:r>
        <w:rPr>
          <w:sz w:val="28"/>
          <w:szCs w:val="28"/>
        </w:rPr>
        <w:t xml:space="preserve">, постановлением администрации Копейского городского округа Челябинской области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</w:t>
      </w:r>
      <w:r>
        <w:rPr>
          <w:sz w:val="28"/>
          <w:szCs w:val="28"/>
        </w:rPr>
        <w:t xml:space="preserve">:</w:t>
      </w:r>
    </w:p>
    <w:p>
      <w:pPr>
        <w:jc w:val="both"/>
        <w:tabs>
          <w:tab w:val="left" w:pos="3528"/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изменения в распоряжение администрации Копейского городского округа от 22.11.2024 № 957-р «Об утверждении муниципальной программы «Развитие муниципальной системы образования в Копейском городском округе», изложив приложение к распоряжению в новой редакции (прилагается).</w:t>
      </w:r>
    </w:p>
    <w:p>
      <w:pPr>
        <w:jc w:val="both"/>
        <w:tabs>
          <w:tab w:val="left" w:pos="3528"/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 Отделу</w:t>
      </w:r>
      <w:r>
        <w:rPr>
          <w:sz w:val="28"/>
          <w:szCs w:val="28"/>
        </w:rPr>
        <w:t xml:space="preserve"> пресс – службы администрации</w:t>
      </w:r>
      <w:r>
        <w:rPr>
          <w:sz w:val="28"/>
          <w:szCs w:val="28"/>
        </w:rPr>
        <w:t xml:space="preserve"> Копейск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г</w:t>
      </w:r>
      <w:r>
        <w:rPr>
          <w:sz w:val="28"/>
          <w:szCs w:val="28"/>
        </w:rPr>
        <w:t xml:space="preserve">ородского округа </w:t>
      </w:r>
      <w:r>
        <w:rPr>
          <w:sz w:val="28"/>
          <w:szCs w:val="28"/>
        </w:rPr>
        <w:t xml:space="preserve">(Петренко</w:t>
      </w:r>
      <w:r>
        <w:rPr>
          <w:sz w:val="28"/>
          <w:szCs w:val="28"/>
        </w:rPr>
        <w:t xml:space="preserve"> Е.А.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разместить</w:t>
      </w:r>
      <w:r>
        <w:rPr>
          <w:sz w:val="28"/>
          <w:szCs w:val="28"/>
        </w:rPr>
        <w:t xml:space="preserve"> настоящее </w:t>
      </w:r>
      <w:r>
        <w:rPr>
          <w:sz w:val="28"/>
          <w:szCs w:val="28"/>
        </w:rPr>
        <w:t xml:space="preserve">распоряжение</w:t>
      </w:r>
      <w:r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>
      <w:pPr>
        <w:jc w:val="both"/>
        <w:tabs>
          <w:tab w:val="left" w:pos="2149"/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исполнения настоящего </w:t>
      </w:r>
      <w:r>
        <w:rPr>
          <w:sz w:val="28"/>
          <w:szCs w:val="28"/>
        </w:rPr>
        <w:t xml:space="preserve">распоряж</w:t>
      </w:r>
      <w:r>
        <w:rPr>
          <w:sz w:val="28"/>
          <w:szCs w:val="28"/>
        </w:rPr>
        <w:t xml:space="preserve">ения возложить на заместителя Главы городского округа по со</w:t>
      </w:r>
      <w:r>
        <w:rPr>
          <w:sz w:val="28"/>
          <w:szCs w:val="28"/>
        </w:rPr>
        <w:t xml:space="preserve">циальному развитию</w:t>
      </w:r>
      <w:r>
        <w:rPr>
          <w:sz w:val="28"/>
          <w:szCs w:val="28"/>
        </w:rPr>
        <w:t xml:space="preserve">.</w:t>
      </w:r>
    </w:p>
    <w:p>
      <w:pPr>
        <w:ind w:firstLine="709"/>
        <w:jc w:val="both"/>
        <w:tabs>
          <w:tab w:val="left" w:pos="2149"/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распоряжение вступает в силу с момента его подписания.</w:t>
      </w:r>
    </w:p>
    <w:p>
      <w:pPr>
        <w:ind w:firstLine="709"/>
        <w:jc w:val="both"/>
        <w:tabs>
          <w:tab w:val="left" w:pos="2149"/>
          <w:tab w:val="left" w:pos="3528"/>
        </w:tabs>
        <w:rPr>
          <w:sz w:val="28"/>
          <w:szCs w:val="28"/>
        </w:rPr>
      </w:pPr>
    </w:p>
    <w:p>
      <w:pPr>
        <w:tabs>
          <w:tab w:val="left" w:pos="3528"/>
        </w:tabs>
        <w:rPr>
          <w:sz w:val="28"/>
          <w:szCs w:val="28"/>
        </w:rPr>
      </w:pPr>
    </w:p>
    <w:p>
      <w:p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</w:t>
      </w:r>
      <w:r>
        <w:rPr>
          <w:sz w:val="28"/>
          <w:szCs w:val="28"/>
        </w:rPr>
        <w:tab/>
        <w:t xml:space="preserve">                                        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Логанова</w:t>
      </w:r>
    </w:p>
    <w:p>
      <w:pPr>
        <w:tabs>
          <w:tab w:val="left" w:pos="6000"/>
        </w:tabs>
        <w:rPr>
          <w:sz w:val="28"/>
          <w:szCs w:val="28"/>
        </w:rPr>
      </w:pPr>
    </w:p>
    <w:p>
      <w:p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               </w:t>
      </w:r>
    </w:p>
    <w:p/>
    <w:sectPr>
      <w:headerReference w:type="default" r:id="rId8"/>
      <w:pgSz w:w="11906" w:h="16838"/>
      <w:pgMar w:top="1134" w:right="566" w:bottom="1134" w:left="1701" w:header="708" w:footer="708" w:gutter="0"/>
      <w:cols w:space="708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3"/>
      <w:jc w:val="center"/>
    </w:pPr>
    <w:r>
      <w:t xml:space="preserve">2</w:t>
    </w:r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false"/>
    <m:lMargin m:val="0"/>
    <m:rMargin m:val="0"/>
    <m:defJc m:val="centerGroup"/>
    <m:wrapIndent m:val="1440"/>
    <m:intLim m:val="subSup"/>
    <m:naryLim m:val="undOvr"/>
  </m:mathPr>
  <w:footnotePr>
    <w:footnote w:id="-1"/>
    <w:footnote w:id="0"/>
  </w:footnotePr>
  <w:endnotePr>
    <w:endnote w:id="-1"/>
    <w:endnote w:id="0"/>
  </w:end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76" w:after="20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rFonts w:ascii="Times New Roman" w:hAnsi="Times New Roman" w:cs="Times New Roman" w:eastAsia="Calibri"/>
      <w:sz w:val="24"/>
      <w:szCs w:val="24"/>
      <w:lang w:eastAsia="ru-RU"/>
    </w:rPr>
    <w:pPr>
      <w:spacing w:lineRule="auto" w:line="240" w:after="0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styleId="a4" w:customStyle="1">
    <w:name w:val="Верхний колонтитул Знак"/>
    <w:basedOn w:val="a0"/>
    <w:link w:val="a3"/>
    <w:uiPriority w:val="99"/>
    <w:rPr>
      <w:rFonts w:ascii="Times New Roman" w:hAnsi="Times New Roman" w:cs="Times New Roman" w:eastAsia="Calibri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styleId="a6" w:customStyle="1">
    <w:name w:val="Нижний колонтитул Знак"/>
    <w:basedOn w:val="a0"/>
    <w:link w:val="a5"/>
    <w:uiPriority w:val="99"/>
    <w:rPr>
      <w:rFonts w:ascii="Times New Roman" w:hAnsi="Times New Roman" w:cs="Times New Roman" w:eastAsia="Calibri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/>
    <w:rPr>
      <w:rFonts w:ascii="Segoe UI" w:hAnsi="Segoe UI" w:cs="Segoe UI" w:eastAsia="Calibr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Р7-Офис/1.3.3.39</Application>
  <Characters>1315</Characters>
  <CharactersWithSpaces>1542</CharactersWithSpaces>
  <Company/>
  <DocSecurity>0</DocSecurity>
  <HyperlinksChanged>false</HyperlinksChanged>
  <Lines>10</Lines>
  <LinksUpToDate>false</LinksUpToDate>
  <Pages>1</Pages>
  <Paragraphs>3</Paragraphs>
  <ScaleCrop>false</ScaleCrop>
  <SharedDoc>false</SharedDoc>
  <Template>Normal</Template>
  <TotalTime>20</TotalTime>
  <Words>230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Shushunova</cp:lastModifiedBy>
  <cp:revision>5</cp:revision>
  <cp:lastPrinted>2024-11-15T04:03:00Z</cp:lastPrinted>
  <dcterms:created xsi:type="dcterms:W3CDTF">2024-11-25T08:32:00Z</dcterms:created>
  <dcterms:modified xsi:type="dcterms:W3CDTF">2025-03-31T12:41:00Z</dcterms:modified>
</cp:coreProperties>
</file>