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распоряжение администрации Копейского городского округа от 08.11.2024 № 915-р</w:t>
      </w: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Градостроительным кодексом Российской Федерации,</w:t>
      </w:r>
      <w:r>
        <w:rPr>
          <w:sz w:val="26"/>
          <w:szCs w:val="26"/>
        </w:rPr>
        <w:t xml:space="preserve"> статьей 179 Бюджетного кодекса Российской Федерации, Федеральным законом от 25 декабря 2008 года № 273-ФЗ «О противодействии коррупции»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Уставом муниципального образования «Копейский городской округ»</w:t>
      </w:r>
      <w:r>
        <w:rPr>
          <w:sz w:val="26"/>
          <w:szCs w:val="26"/>
        </w:rPr>
        <w:t xml:space="preserve">, постановлением администрации Копейского городского округа 25.04.2024 № 1098-п </w:t>
      </w:r>
      <w:r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«Об утверждении Порядка разработки, утверждения, реализации, контроля и проведения оценки эффективности реализации</w:t>
      </w:r>
      <w:r>
        <w:rPr>
          <w:sz w:val="26"/>
          <w:szCs w:val="26"/>
        </w:rPr>
        <w:t xml:space="preserve"> муниципальных программ Копейского городского округа</w:t>
      </w:r>
      <w:r>
        <w:rPr>
          <w:sz w:val="26"/>
          <w:szCs w:val="26"/>
        </w:rPr>
        <w:t xml:space="preserve">:</w:t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изменения в распоряжение администрации Копейского городского округа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Челябинской области от 08.11.2024 № 915-р «Об утверждении муниципальной</w:t>
      </w:r>
      <w:r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 xml:space="preserve">ы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</w:t>
      </w:r>
      <w:r>
        <w:rPr>
          <w:sz w:val="26"/>
          <w:szCs w:val="26"/>
        </w:rPr>
        <w:t xml:space="preserve">, изложив муниципальную программу в новой редакции (приложение)</w:t>
      </w:r>
      <w:r>
        <w:rPr>
          <w:sz w:val="26"/>
          <w:szCs w:val="26"/>
        </w:rPr>
        <w:t xml:space="preserve">.</w:t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Отделу пресс-службы администрации Копейского городского округа Челябинской области (Петренко Е.А.) </w:t>
      </w:r>
      <w:r>
        <w:rPr>
          <w:sz w:val="26"/>
          <w:szCs w:val="26"/>
        </w:rPr>
        <w:t xml:space="preserve">разместить</w:t>
      </w:r>
      <w:r>
        <w:rPr>
          <w:sz w:val="26"/>
          <w:szCs w:val="26"/>
        </w:rPr>
        <w:t xml:space="preserve"> настоящее распоряжение на сайте администрации Копейского городского округа Челябинской области в сети Интернет.</w:t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исполнения настоящего распоряжения возложить на</w:t>
      </w:r>
      <w:r>
        <w:rPr>
          <w:sz w:val="26"/>
          <w:szCs w:val="26"/>
        </w:rPr>
        <w:t xml:space="preserve"> первого</w:t>
      </w:r>
      <w:r>
        <w:rPr>
          <w:sz w:val="26"/>
          <w:szCs w:val="26"/>
        </w:rPr>
        <w:t xml:space="preserve"> заместителя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Главы городского округа</w:t>
      </w:r>
      <w:r>
        <w:rPr>
          <w:sz w:val="26"/>
          <w:szCs w:val="26"/>
        </w:rPr>
        <w:t xml:space="preserve"> Сазонова Н.В.</w:t>
      </w:r>
    </w:p>
    <w:p>
      <w:pPr>
        <w:ind w:right="-82" w:firstLine="708"/>
        <w:jc w:val="both"/>
        <w:tabs>
          <w:tab w:val="left" w:pos="0"/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 xml:space="preserve">4. Настоящее распоряжение вступает в силу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даты</w:t>
      </w:r>
      <w:bookmarkStart w:id="0" w:name="_GoBack"/>
      <w:bookmarkEnd w:id="0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подписания</w:t>
      </w:r>
      <w:r>
        <w:rPr>
          <w:sz w:val="26"/>
          <w:szCs w:val="26"/>
        </w:rPr>
        <w:t xml:space="preserve">.</w:t>
      </w:r>
    </w:p>
    <w:p>
      <w:pPr>
        <w:ind w:firstLine="708"/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</w: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С.В. Логанова</w:t>
      </w:r>
    </w:p>
    <w:p>
      <w:pPr>
        <w:ind w:left="-993"/>
        <w:rPr>
          <w:sz w:val="26"/>
          <w:szCs w:val="26"/>
        </w:rPr>
      </w:pPr>
    </w:p>
    <w:p>
      <w:pPr>
        <w:ind w:left="-993"/>
        <w:rPr>
          <w:sz w:val="24"/>
          <w:szCs w:val="24"/>
        </w:rPr>
      </w:pPr>
    </w:p>
    <w:sectPr>
      <w:pgSz w:w="11906" w:h="16838"/>
      <w:pgMar w:top="709" w:right="707" w:bottom="567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Devanagari">
    <w:panose1 w:val="020B0604020202020204"/>
  </w:font>
  <w:font w:name="Open Sans">
    <w:panose1 w:val="020B0606030504020204"/>
  </w:font>
  <w:font w:name="Segoe UI">
    <w:panose1 w:val="020B0502040204020203"/>
  </w:font>
  <w:font w:name="Times New Roman">
    <w:panose1 w:val="02020603050405020304"/>
  </w:font>
  <w:font w:name="Droid Sans Fallback">
    <w:panose1 w:val="020B06040202020202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widowControl w:val="off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 w:customStyle="1">
    <w:name w:val="Текст выноски Знак"/>
    <w:basedOn w:val="a0"/>
    <w:link w:val="a4"/>
    <w:qFormat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paragraph" w:styleId="a5">
    <w:name w:val="Title"/>
    <w:basedOn w:val="a"/>
    <w:next w:val="a6"/>
    <w:qFormat/>
    <w:rPr>
      <w:rFonts w:ascii="Open Sans" w:hAnsi="Open Sans" w:cs="Lohit Devanagari" w:eastAsia="Droid Sans Fallback"/>
      <w:sz w:val="28"/>
      <w:szCs w:val="28"/>
    </w:rPr>
    <w:pPr>
      <w:keepNext/>
      <w:spacing w:after="120" w:before="240"/>
    </w:pPr>
  </w:style>
  <w:style w:type="paragraph" w:styleId="a6">
    <w:name w:val="Body Text"/>
    <w:basedOn w:val="a"/>
    <w:pPr>
      <w:spacing w:lineRule="auto" w:line="276"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rPr>
      <w:rFonts w:cs="Lohit Devanagari"/>
      <w:i/>
      <w:iCs/>
      <w:sz w:val="24"/>
      <w:szCs w:val="24"/>
    </w:rPr>
    <w:pPr>
      <w:spacing w:after="120" w:before="120"/>
    </w:pPr>
  </w:style>
  <w:style w:type="paragraph" w:styleId="a9">
    <w:name w:val="index heading"/>
    <w:basedOn w:val="a"/>
    <w:qFormat/>
    <w:rPr>
      <w:rFonts w:cs="Lohit Devanagari"/>
    </w:rPr>
  </w:style>
  <w:style w:type="paragraph" w:styleId="a4">
    <w:name w:val="Balloon Text"/>
    <w:basedOn w:val="a"/>
    <w:link w:val="a3"/>
    <w:qFormat/>
    <w:uiPriority w:val="99"/>
    <w:semiHidden/>
    <w:unhideWhenUsed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tblPr>
      <w:tblInd w:w="0" w:type="dxa"/>
      <w:tblBorders>
        <w:left w:val="single" w:sz="4" w:space="0" w:color="auto"/>
        <w:top w:val="single" w:sz="4" w:space="0" w:color="auto"/>
        <w:right w:val="single" w:sz="4" w:space="0" w:color="auto"/>
        <w:bottom w:val="single" w:sz="4" w:space="0" w:color="auto"/>
        <w:insideV w:val="single" w:sz="4" w:space="0" w:color="auto"/>
        <w:insideH w:val="single" w:sz="4" w:space="0" w:color="auto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Characters>1344</Characters>
  <CharactersWithSpaces>1576</CharactersWithSpaces>
  <Company/>
  <DocSecurity>0</DocSecurity>
  <HyperlinksChanged>false</HyperlinksChanged>
  <Lines>11</Lines>
  <LinksUpToDate>false</LinksUpToDate>
  <Pages>1</Pages>
  <Paragraphs>3</Paragraphs>
  <ScaleCrop>false</ScaleCrop>
  <SharedDoc>false</SharedDoc>
  <Template>Normal</Template>
  <TotalTime>11</TotalTime>
  <Words>235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dc:language>ru-RU</dc:language>
  <cp:lastModifiedBy>User</cp:lastModifiedBy>
  <cp:revision>4</cp:revision>
  <cp:lastPrinted>2025-03-25T11:53:00Z</cp:lastPrinted>
  <dcterms:created xsi:type="dcterms:W3CDTF">2025-03-25T11:32:00Z</dcterms:created>
  <dcterms:modified xsi:type="dcterms:W3CDTF">2025-03-25T11:54:00Z</dcterms:modified>
</cp:coreProperties>
</file>