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D91" w:rsidRDefault="0056482E">
      <w:pPr>
        <w:keepNext/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 w:rsidR="00FD4D91" w:rsidRDefault="0056482E">
      <w:pPr>
        <w:keepNext/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 w:rsidR="00FD4D91" w:rsidRDefault="0056482E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 w:rsidR="00FD4D91" w:rsidRDefault="00FD4D91">
      <w:pPr>
        <w:jc w:val="both"/>
        <w:rPr>
          <w:sz w:val="28"/>
          <w:szCs w:val="28"/>
        </w:rPr>
      </w:pPr>
    </w:p>
    <w:p w:rsidR="00FD4D91" w:rsidRDefault="00FD4D91">
      <w:pPr>
        <w:jc w:val="both"/>
        <w:rPr>
          <w:sz w:val="28"/>
          <w:szCs w:val="28"/>
        </w:rPr>
      </w:pPr>
    </w:p>
    <w:p w:rsidR="00FD4D91" w:rsidRDefault="0056482E">
      <w:pPr>
        <w:jc w:val="both"/>
        <w:rPr>
          <w:sz w:val="28"/>
          <w:szCs w:val="28"/>
        </w:rPr>
      </w:pPr>
      <w:r>
        <w:rPr>
          <w:sz w:val="28"/>
          <w:szCs w:val="28"/>
        </w:rPr>
        <w:t>13.03.2026</w:t>
      </w:r>
      <w:r>
        <w:rPr>
          <w:sz w:val="28"/>
          <w:szCs w:val="28"/>
        </w:rPr>
        <w:tab/>
        <w:t>№213-р</w:t>
      </w:r>
    </w:p>
    <w:p w:rsidR="00FD4D91" w:rsidRDefault="00FD4D91">
      <w:pPr>
        <w:jc w:val="both"/>
        <w:rPr>
          <w:sz w:val="28"/>
          <w:szCs w:val="28"/>
        </w:rPr>
      </w:pPr>
    </w:p>
    <w:p w:rsidR="00FD4D91" w:rsidRDefault="00FD4D91">
      <w:pPr>
        <w:jc w:val="both"/>
        <w:rPr>
          <w:sz w:val="28"/>
          <w:szCs w:val="28"/>
        </w:rPr>
      </w:pPr>
    </w:p>
    <w:p w:rsidR="00FD4D91" w:rsidRDefault="00FD4D91">
      <w:pPr>
        <w:jc w:val="both"/>
        <w:rPr>
          <w:sz w:val="28"/>
          <w:szCs w:val="28"/>
        </w:rPr>
      </w:pPr>
    </w:p>
    <w:tbl>
      <w:tblPr>
        <w:tblW w:w="4326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326"/>
      </w:tblGrid>
      <w:tr w:rsidR="00FD4D91">
        <w:tc>
          <w:tcPr>
            <w:tcW w:w="4326" w:type="dxa"/>
          </w:tcPr>
          <w:p w:rsidR="00FD4D91" w:rsidRDefault="0056482E">
            <w:pPr>
              <w:ind w:right="1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распоряжение администрации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от 12.11.2024 № 922-р</w:t>
            </w:r>
          </w:p>
          <w:p w:rsidR="00FD4D91" w:rsidRDefault="00FD4D91">
            <w:pPr>
              <w:jc w:val="both"/>
              <w:rPr>
                <w:sz w:val="28"/>
                <w:szCs w:val="28"/>
              </w:rPr>
            </w:pPr>
          </w:p>
          <w:p w:rsidR="00FD4D91" w:rsidRDefault="00FD4D91">
            <w:pPr>
              <w:jc w:val="both"/>
              <w:rPr>
                <w:sz w:val="28"/>
                <w:szCs w:val="28"/>
              </w:rPr>
            </w:pPr>
          </w:p>
        </w:tc>
      </w:tr>
    </w:tbl>
    <w:p w:rsidR="00FD4D91" w:rsidRDefault="0056482E">
      <w:pPr>
        <w:tabs>
          <w:tab w:val="left" w:pos="567"/>
          <w:tab w:val="left" w:pos="709"/>
          <w:tab w:val="left" w:pos="851"/>
        </w:tabs>
        <w:ind w:firstLine="709"/>
        <w:jc w:val="both"/>
      </w:pPr>
      <w:r>
        <w:rPr>
          <w:sz w:val="28"/>
          <w:szCs w:val="28"/>
        </w:rPr>
        <w:t xml:space="preserve">В соответствии с Гражданским кодексом </w:t>
      </w:r>
      <w:r>
        <w:rPr>
          <w:sz w:val="28"/>
          <w:szCs w:val="28"/>
        </w:rPr>
        <w:t xml:space="preserve">Российской Федерации, статьей 179 Бюджетного кодекса Российской Федерации, Федеральным законом от     06 октября 2003 года № 131-ФЗ «Об общих принципах организации местного самоуправления в Российской Федерации», 05 марта 2025 года №  33-ФЗ                </w:t>
      </w:r>
      <w:r>
        <w:rPr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постановлением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25.04.2024 № 1098-п «Об утверждении Порядка разработки, утверждения, реализации, контроля и проведения </w:t>
      </w:r>
      <w:r>
        <w:rPr>
          <w:sz w:val="28"/>
          <w:szCs w:val="28"/>
        </w:rPr>
        <w:t xml:space="preserve">оценки эффективности реализации муниципальных программ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округа»:</w:t>
      </w:r>
    </w:p>
    <w:p w:rsidR="00FD4D91" w:rsidRDefault="0056482E">
      <w:pPr>
        <w:ind w:firstLine="708"/>
        <w:jc w:val="both"/>
      </w:pPr>
      <w:r>
        <w:rPr>
          <w:sz w:val="28"/>
          <w:szCs w:val="28"/>
        </w:rPr>
        <w:t xml:space="preserve">1. Внести изменения в распоряжение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12.11.2024 № 922-р «Об утверждении муниципальной программы «</w:t>
      </w:r>
      <w:r>
        <w:rPr>
          <w:color w:val="000000"/>
          <w:sz w:val="28"/>
          <w:szCs w:val="28"/>
        </w:rPr>
        <w:t>Выполнение функций по управле</w:t>
      </w:r>
      <w:r>
        <w:rPr>
          <w:color w:val="000000"/>
          <w:sz w:val="28"/>
          <w:szCs w:val="28"/>
        </w:rPr>
        <w:t>нию, владению, пользованию и распоряжению муниципальной собственностью в Копейском городском округе</w:t>
      </w:r>
      <w:r>
        <w:rPr>
          <w:sz w:val="28"/>
          <w:szCs w:val="28"/>
        </w:rPr>
        <w:t>», изложив муниципальную программу «</w:t>
      </w:r>
      <w:r>
        <w:rPr>
          <w:color w:val="000000"/>
          <w:sz w:val="28"/>
          <w:szCs w:val="28"/>
        </w:rPr>
        <w:t>Выполнение функций по управлению, владению, пользованию и распоряжению муниципальной собственностью в Копейском городском</w:t>
      </w:r>
      <w:r>
        <w:rPr>
          <w:color w:val="000000"/>
          <w:sz w:val="28"/>
          <w:szCs w:val="28"/>
        </w:rPr>
        <w:t xml:space="preserve"> округе</w:t>
      </w:r>
      <w:r>
        <w:rPr>
          <w:sz w:val="28"/>
          <w:szCs w:val="28"/>
        </w:rPr>
        <w:t>» в новой редакции согласно приложению.</w:t>
      </w:r>
    </w:p>
    <w:p w:rsidR="00FD4D91" w:rsidRDefault="0056482E">
      <w:pPr>
        <w:jc w:val="both"/>
      </w:pPr>
      <w:r>
        <w:rPr>
          <w:sz w:val="28"/>
          <w:szCs w:val="28"/>
        </w:rPr>
        <w:tab/>
        <w:t xml:space="preserve">2. 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(Петренко Е.А.) разместить настоящее распоряжение на официальном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в сети Интернет.</w:t>
      </w:r>
    </w:p>
    <w:p w:rsidR="00FD4D91" w:rsidRDefault="0056482E">
      <w:pPr>
        <w:jc w:val="both"/>
      </w:pPr>
      <w:r>
        <w:rPr>
          <w:sz w:val="28"/>
          <w:szCs w:val="28"/>
        </w:rPr>
        <w:tab/>
        <w:t xml:space="preserve">3. </w:t>
      </w:r>
      <w:r>
        <w:rPr>
          <w:sz w:val="28"/>
          <w:szCs w:val="28"/>
        </w:rPr>
        <w:t>Контроль исполнения настоящего распоряжения возложить на заместителя Главы городского округа по имуществу, градостроительству и жилищной политике Рукавишникова А.Ю.</w:t>
      </w:r>
    </w:p>
    <w:p w:rsidR="00FD4D91" w:rsidRDefault="0056482E">
      <w:pPr>
        <w:jc w:val="both"/>
      </w:pPr>
      <w:r>
        <w:rPr>
          <w:sz w:val="28"/>
          <w:szCs w:val="28"/>
        </w:rPr>
        <w:tab/>
        <w:t>4. Настоящее распоряжение вступает в силу с даты подписания.</w:t>
      </w:r>
    </w:p>
    <w:p w:rsidR="00FD4D91" w:rsidRDefault="00FD4D91">
      <w:pPr>
        <w:tabs>
          <w:tab w:val="left" w:pos="709"/>
        </w:tabs>
        <w:jc w:val="both"/>
        <w:rPr>
          <w:sz w:val="28"/>
          <w:szCs w:val="28"/>
        </w:rPr>
      </w:pPr>
      <w:bookmarkStart w:id="0" w:name="_GoBack"/>
      <w:bookmarkEnd w:id="0"/>
    </w:p>
    <w:p w:rsidR="00FD4D91" w:rsidRDefault="00FD4D91">
      <w:pPr>
        <w:tabs>
          <w:tab w:val="left" w:pos="709"/>
        </w:tabs>
        <w:jc w:val="both"/>
        <w:rPr>
          <w:sz w:val="28"/>
          <w:szCs w:val="28"/>
        </w:rPr>
      </w:pPr>
    </w:p>
    <w:p w:rsidR="00FD4D91" w:rsidRDefault="0056482E">
      <w:pPr>
        <w:jc w:val="both"/>
      </w:pPr>
      <w:r>
        <w:rPr>
          <w:sz w:val="28"/>
          <w:szCs w:val="28"/>
        </w:rPr>
        <w:t xml:space="preserve">Глава городского округа   </w:t>
      </w:r>
      <w:r>
        <w:rPr>
          <w:sz w:val="28"/>
          <w:szCs w:val="28"/>
        </w:rPr>
        <w:t xml:space="preserve">                                                                   С.В. Логанова</w:t>
      </w:r>
    </w:p>
    <w:sectPr w:rsidR="00FD4D91">
      <w:pgSz w:w="11906" w:h="16838"/>
      <w:pgMar w:top="1134" w:right="624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D91"/>
    <w:rsid w:val="0056482E"/>
    <w:rsid w:val="00FD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DAF680-B087-45C1-929F-0DDC06B1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character" w:customStyle="1" w:styleId="ae">
    <w:name w:val="Текст сноски Знак"/>
    <w:link w:val="af"/>
    <w:uiPriority w:val="99"/>
    <w:qFormat/>
    <w:rPr>
      <w:sz w:val="18"/>
    </w:rPr>
  </w:style>
  <w:style w:type="character" w:customStyle="1" w:styleId="af0">
    <w:name w:val="Символ сноски"/>
    <w:uiPriority w:val="99"/>
    <w:unhideWhenUsed/>
    <w:qFormat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af2">
    <w:name w:val="Текст концевой сноски Знак"/>
    <w:link w:val="af3"/>
    <w:uiPriority w:val="99"/>
    <w:qFormat/>
    <w:rPr>
      <w:sz w:val="20"/>
    </w:rPr>
  </w:style>
  <w:style w:type="character" w:customStyle="1" w:styleId="af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5">
    <w:name w:val="endnote reference"/>
    <w:rPr>
      <w:vertAlign w:val="superscript"/>
    </w:rPr>
  </w:style>
  <w:style w:type="paragraph" w:customStyle="1" w:styleId="11">
    <w:name w:val="Заголовок1"/>
    <w:basedOn w:val="a"/>
    <w:next w:val="af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ascii="PT Astra Serif" w:hAnsi="PT Astra Serif" w:cs="Noto Sans Devanagari"/>
    </w:rPr>
  </w:style>
  <w:style w:type="paragraph" w:styleId="af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9">
    <w:name w:val="index heading"/>
    <w:basedOn w:val="a"/>
    <w:pPr>
      <w:suppressLineNumbers/>
    </w:pPr>
    <w:rPr>
      <w:rFonts w:ascii="PT Astra Serif" w:hAnsi="PT Astra Serif" w:cs="Noto Sans Devanagari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 Spacing"/>
    <w:uiPriority w:val="1"/>
    <w:qFormat/>
  </w:style>
  <w:style w:type="paragraph" w:styleId="a4">
    <w:name w:val="Title"/>
    <w:basedOn w:val="a"/>
    <w:link w:val="a3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f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paragraph" w:styleId="af3">
    <w:name w:val="endnote text"/>
    <w:basedOn w:val="a"/>
    <w:link w:val="af2"/>
    <w:uiPriority w:val="99"/>
    <w:semiHidden/>
    <w:unhideWhenUsed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  <w:qFormat/>
  </w:style>
  <w:style w:type="paragraph" w:styleId="afd">
    <w:name w:val="table of figures"/>
    <w:basedOn w:val="a"/>
    <w:next w:val="a"/>
    <w:uiPriority w:val="99"/>
    <w:unhideWhenUsed/>
  </w:style>
  <w:style w:type="paragraph" w:styleId="af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f">
    <w:name w:val="Содержимое таблицы"/>
    <w:basedOn w:val="a"/>
    <w:qFormat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numbering" w:customStyle="1" w:styleId="aff1">
    <w:name w:val="Без списка"/>
    <w:uiPriority w:val="99"/>
    <w:semiHidden/>
    <w:unhideWhenUsed/>
    <w:qFormat/>
  </w:style>
  <w:style w:type="table" w:styleId="aff2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</dc:title>
  <dc:subject/>
  <dc:creator>rajeva</dc:creator>
  <dc:description/>
  <cp:lastModifiedBy>Протасова Вера Александровна</cp:lastModifiedBy>
  <cp:revision>4</cp:revision>
  <cp:lastPrinted>2026-02-19T04:01:00Z</cp:lastPrinted>
  <dcterms:created xsi:type="dcterms:W3CDTF">2026-03-17T04:15:00Z</dcterms:created>
  <dcterms:modified xsi:type="dcterms:W3CDTF">2026-03-18T04:44:00Z</dcterms:modified>
  <dc:language>ru-RU</dc:language>
</cp:coreProperties>
</file>