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8"/>
          <w:tab w:val="left" w:pos="4536" w:leader="none"/>
        </w:tabs>
        <w:ind w:right="5102"/>
        <w:jc w:val="both"/>
        <w:rPr>
          <w:sz w:val="26"/>
          <w:szCs w:val="26"/>
        </w:rPr>
      </w:pPr>
      <w:r>
        <w:rPr>
          <w:sz w:val="26"/>
          <w:szCs w:val="26"/>
        </w:rPr>
      </w:r>
      <w:bookmarkStart w:id="0" w:name="_GoBack"/>
      <w:bookmarkStart w:id="1" w:name="_GoBack"/>
      <w:bookmarkEnd w:id="1"/>
    </w:p>
    <w:p>
      <w:pPr>
        <w:pStyle w:val="Normal"/>
        <w:tabs>
          <w:tab w:val="clear" w:pos="708"/>
          <w:tab w:val="left" w:pos="4536" w:leader="none"/>
        </w:tabs>
        <w:ind w:right="5102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bCs/>
          <w:kern w:val="2"/>
          <w:sz w:val="25"/>
          <w:szCs w:val="25"/>
        </w:rPr>
      </w:pPr>
      <w:r>
        <w:rPr>
          <w:rFonts w:ascii="Calibri" w:hAnsi="Calibri"/>
          <w:kern w:val="2"/>
          <w:sz w:val="25"/>
          <w:szCs w:val="25"/>
        </w:rPr>
        <w:t>АДМИНИСТРАЦИЯ КОПЕЙСКОГО ГОРОДСКОГО ОКРУГА</w:t>
      </w:r>
    </w:p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kern w:val="2"/>
          <w:sz w:val="25"/>
          <w:szCs w:val="25"/>
        </w:rPr>
      </w:pPr>
      <w:r>
        <w:rPr>
          <w:rFonts w:ascii="Calibri" w:hAnsi="Calibri"/>
          <w:kern w:val="2"/>
          <w:sz w:val="25"/>
          <w:szCs w:val="25"/>
        </w:rPr>
        <w:t>ЧЕЛЯБИНСКОЙ ОБЛАСТИ</w:t>
      </w:r>
    </w:p>
    <w:p>
      <w:pPr>
        <w:pStyle w:val="Normal"/>
        <w:jc w:val="center"/>
        <w:rPr>
          <w:rFonts w:ascii="Calibri" w:hAnsi="Calibri"/>
          <w:b w:val="false"/>
          <w:sz w:val="28"/>
          <w:szCs w:val="28"/>
        </w:rPr>
      </w:pPr>
      <w:r>
        <w:rPr>
          <w:rFonts w:ascii="Calibri" w:hAnsi="Calibri"/>
          <w:i/>
          <w:iCs/>
          <w:sz w:val="38"/>
          <w:szCs w:val="38"/>
        </w:rPr>
        <w:t>Р А С П О Р Я Ж Е Н И Е</w:t>
      </w:r>
    </w:p>
    <w:p>
      <w:pPr>
        <w:pStyle w:val="Normal"/>
        <w:tabs>
          <w:tab w:val="clear" w:pos="708"/>
          <w:tab w:val="left" w:pos="4536" w:leader="none"/>
        </w:tabs>
        <w:ind w:right="5102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tabs>
          <w:tab w:val="clear" w:pos="708"/>
          <w:tab w:val="left" w:pos="4536" w:leader="none"/>
        </w:tabs>
        <w:ind w:right="5102"/>
        <w:jc w:val="both"/>
        <w:rPr>
          <w:sz w:val="26"/>
          <w:szCs w:val="26"/>
        </w:rPr>
      </w:pPr>
      <w:r>
        <w:rPr>
          <w:sz w:val="26"/>
          <w:szCs w:val="26"/>
        </w:rPr>
        <w:t>от 05.06.2026 № 538-р</w:t>
      </w:r>
    </w:p>
    <w:p>
      <w:pPr>
        <w:pStyle w:val="Normal"/>
        <w:tabs>
          <w:tab w:val="clear" w:pos="708"/>
          <w:tab w:val="left" w:pos="4536" w:leader="none"/>
        </w:tabs>
        <w:ind w:right="5102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tabs>
          <w:tab w:val="clear" w:pos="708"/>
          <w:tab w:val="left" w:pos="4536" w:leader="none"/>
        </w:tabs>
        <w:ind w:right="5102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right="5529"/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изменений в распоряжение администрации Копейского городского округа от 08.11.2024 № 915-р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Градостроительным кодексом Российской Федерации, статьей 179 Бюджетного кодекса Российской Федерации, Федеральным законом от 25 декабря 2008 года № 273-ФЗ «О противодействии коррупции», Уставом муниципального образования «Копейский городской округ», постановлением администрации  Копейского  городского  округа 25.04.2024  № 1098-п «Об утверждении Порядка разработки, утверждения, реализации, контроля и проведения оценки эффективности реализации муниципальных программ Копейского городского округа»:</w:t>
      </w:r>
    </w:p>
    <w:p>
      <w:pPr>
        <w:pStyle w:val="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 Внести изменения в распоряжение администрации Копейского городского округа от 08.11.2024 № 915-р «Об утверждении муниципальной программы «Разработка (корректировка) документов территориального планирования и градостроительного зонирования, документации по планировке территории Копейского городского округа», изложив муниципальную программу «Разработка (корректировка) документов территориального планирования и градостроительного зонирования, документации по планировке территории Копейского городского округа» в новой редакции (приложение).</w:t>
      </w:r>
    </w:p>
    <w:p>
      <w:pPr>
        <w:pStyle w:val="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Отделу пресс-службы администрации Копейского городского округа Челябинской области (Петренко Е.А.) разместить настоящее распоряжение на сайте администрации Копейского городского округа Челябинской области в сети Интернет.</w:t>
      </w:r>
    </w:p>
    <w:p>
      <w:pPr>
        <w:pStyle w:val="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 Контроль исполнения настоящего распоряжения возложить на заместителя Главы городского округа по имуществу, градостроительству и жилищной политике Рукавишникова А.Ю.</w:t>
      </w:r>
    </w:p>
    <w:p>
      <w:pPr>
        <w:pStyle w:val="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Глава городского округа                                                                     С.В. Логанова</w:t>
      </w:r>
    </w:p>
    <w:p>
      <w:pPr>
        <w:pStyle w:val="Normal"/>
        <w:ind w:left="-993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left="-993"/>
        <w:rPr>
          <w:sz w:val="26"/>
          <w:szCs w:val="26"/>
        </w:rPr>
      </w:pPr>
      <w:r>
        <w:rPr>
          <w:sz w:val="26"/>
          <w:szCs w:val="26"/>
        </w:rPr>
      </w:r>
    </w:p>
    <w:sectPr>
      <w:type w:val="nextPage"/>
      <w:pgSz w:w="11906" w:h="16838"/>
      <w:pgMar w:left="1701" w:right="707" w:gutter="0" w:header="0" w:top="709" w:footer="0" w:bottom="56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swiss"/>
    <w:pitch w:val="default"/>
  </w:font>
  <w:font w:name="Times New Roman">
    <w:charset w:val="01"/>
    <w:family w:val="roman"/>
    <w:pitch w:val="default"/>
  </w:font>
  <w:font w:name="Segoe UI">
    <w:charset w:val="01"/>
    <w:family w:val="swiss"/>
    <w:pitch w:val="default"/>
  </w:font>
  <w:font w:name="Open Sans">
    <w:charset w:val="01"/>
    <w:family w:val="swiss"/>
    <w:pitch w:val="default"/>
  </w:font>
  <w:font w:name="PT Astra Serif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Calibr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eastAsia="ru-RU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Pr>
      <w:rFonts w:ascii="Segoe UI" w:hAnsi="Segoe UI" w:eastAsia="Times New Roman" w:cs="Segoe UI"/>
      <w:sz w:val="18"/>
      <w:szCs w:val="18"/>
      <w:lang w:eastAsia="ru-RU"/>
    </w:rPr>
  </w:style>
  <w:style w:type="paragraph" w:styleId="Style15" w:customStyle="1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IndexHeading">
    <w:name w:val="index heading"/>
    <w:basedOn w:val="Normal"/>
    <w:qFormat/>
    <w:pPr/>
    <w:rPr>
      <w:rFonts w:cs="Lohit Devanagari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caption1" w:customStyle="1">
    <w:name w:val="caption1"/>
    <w:basedOn w:val="Normal"/>
    <w:qFormat/>
    <w:pPr>
      <w:spacing w:before="120" w:after="120"/>
    </w:pPr>
    <w:rPr>
      <w:rFonts w:cs="Lohit Devanagari"/>
      <w:i/>
      <w:iCs/>
      <w:sz w:val="24"/>
      <w:szCs w:val="24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pPr/>
    <w:rPr>
      <w:rFonts w:ascii="Segoe UI" w:hAnsi="Segoe UI" w:cs="Segoe UI"/>
      <w:sz w:val="18"/>
      <w:szCs w:val="18"/>
    </w:rPr>
  </w:style>
  <w:style w:type="numbering" w:styleId="Style17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b">
    <w:name w:val="Table Grid"/>
    <w:basedOn w:val="a1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Arial" pitchFamily="0" charset="1"/>
        <a:cs typeface="Arial" pitchFamily="0" charset="1"/>
      </a:majorFont>
      <a:minorFont>
        <a:latin typeface="Calibri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LibreOffice/24.8.4.2$Linux_X86_64 LibreOffice_project/480$Build-2</Application>
  <AppVersion>15.0000</AppVersion>
  <DocSecurity>4</DocSecurity>
  <Pages>1</Pages>
  <Words>194</Words>
  <Characters>1507</Characters>
  <CharactersWithSpaces>1763</CharactersWithSpaces>
  <Paragraphs>10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2026-06-05T04:15:00Z</dcterms:created>
  <dc:creator>Давыденко</dc:creator>
  <dc:description/>
  <dc:language>ru-RU</dc:language>
  <cp:lastModifiedBy/>
  <cp:lastPrinted>2026-05-22T13:32:00Z</cp:lastPrinted>
  <dcterms:modified xsi:type="dcterms:W3CDTF">2026-06-05T09:18:30Z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