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FE" w:rsidRDefault="00AA75FE">
      <w:pPr>
        <w:ind w:left="360"/>
        <w:rPr>
          <w:sz w:val="28"/>
          <w:szCs w:val="28"/>
        </w:rPr>
      </w:pPr>
      <w:bookmarkStart w:id="0" w:name="_GoBack"/>
      <w:bookmarkEnd w:id="0"/>
    </w:p>
    <w:p w:rsidR="00AA75FE" w:rsidRDefault="00AA75FE">
      <w:pPr>
        <w:rPr>
          <w:sz w:val="28"/>
          <w:szCs w:val="28"/>
        </w:rPr>
      </w:pPr>
    </w:p>
    <w:p w:rsidR="00AA75FE" w:rsidRDefault="00AA75FE">
      <w:pPr>
        <w:rPr>
          <w:sz w:val="28"/>
          <w:szCs w:val="28"/>
        </w:rPr>
      </w:pPr>
    </w:p>
    <w:p w:rsidR="00AA75FE" w:rsidRDefault="00AA75FE">
      <w:pPr>
        <w:rPr>
          <w:sz w:val="28"/>
          <w:szCs w:val="28"/>
        </w:rPr>
      </w:pPr>
    </w:p>
    <w:p w:rsidR="00AA75FE" w:rsidRDefault="00AA75FE">
      <w:pPr>
        <w:rPr>
          <w:sz w:val="28"/>
          <w:szCs w:val="28"/>
        </w:rPr>
      </w:pPr>
    </w:p>
    <w:p w:rsidR="00AA75FE" w:rsidRDefault="00AA75FE">
      <w:pPr>
        <w:rPr>
          <w:sz w:val="28"/>
          <w:szCs w:val="28"/>
        </w:rPr>
      </w:pPr>
    </w:p>
    <w:p w:rsidR="00AA75FE" w:rsidRDefault="00AA75FE">
      <w:pPr>
        <w:rPr>
          <w:sz w:val="28"/>
          <w:szCs w:val="28"/>
        </w:rPr>
      </w:pPr>
    </w:p>
    <w:p w:rsidR="00AA75FE" w:rsidRDefault="00AA75FE">
      <w:pPr>
        <w:rPr>
          <w:sz w:val="28"/>
          <w:szCs w:val="28"/>
        </w:rPr>
      </w:pPr>
    </w:p>
    <w:p w:rsidR="00AA75FE" w:rsidRDefault="00AA75FE">
      <w:pPr>
        <w:rPr>
          <w:sz w:val="28"/>
          <w:szCs w:val="28"/>
        </w:rPr>
      </w:pPr>
    </w:p>
    <w:p w:rsidR="00AA75FE" w:rsidRDefault="00AA75FE">
      <w:pPr>
        <w:rPr>
          <w:sz w:val="28"/>
          <w:szCs w:val="28"/>
        </w:rPr>
      </w:pPr>
    </w:p>
    <w:p w:rsidR="00AA75FE" w:rsidRDefault="00AA75FE">
      <w:pPr>
        <w:rPr>
          <w:sz w:val="28"/>
          <w:szCs w:val="28"/>
        </w:rPr>
      </w:pPr>
    </w:p>
    <w:p w:rsidR="00AA75FE" w:rsidRDefault="00127F3E">
      <w:pPr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программы «Развитие культуры Копейского городского округа»</w:t>
      </w:r>
    </w:p>
    <w:p w:rsidR="00AA75FE" w:rsidRDefault="00AA75FE">
      <w:pPr>
        <w:jc w:val="both"/>
        <w:rPr>
          <w:sz w:val="28"/>
          <w:szCs w:val="28"/>
        </w:rPr>
      </w:pPr>
    </w:p>
    <w:p w:rsidR="00AA75FE" w:rsidRDefault="00AA75FE">
      <w:pPr>
        <w:jc w:val="both"/>
        <w:rPr>
          <w:sz w:val="28"/>
          <w:szCs w:val="28"/>
        </w:rPr>
      </w:pPr>
    </w:p>
    <w:p w:rsidR="00AA75FE" w:rsidRDefault="00127F3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</w:t>
      </w:r>
      <w:r>
        <w:rPr>
          <w:sz w:val="28"/>
          <w:szCs w:val="28"/>
        </w:rPr>
        <w:t xml:space="preserve"> Федеральным законом от 06 октября 2003 года              № 131-ФЗ «Об общих принципах организации местного самоуправления в Российской Федерации», решением Собрания депутатов Копейского городского округа Челябинской области   от 26.02.2014 № 862-МО «Об ут</w:t>
      </w:r>
      <w:r>
        <w:rPr>
          <w:sz w:val="28"/>
          <w:szCs w:val="28"/>
        </w:rPr>
        <w:t>верждении Положения о бюджетном процессе в Копейском городском округе», постановлением администрации Копейского городского округа                    от 25.04.2024 № 1098-п «Об утверждении Порядка разработки, утверждения, реализации, контроля и проведения о</w:t>
      </w:r>
      <w:r>
        <w:rPr>
          <w:sz w:val="28"/>
          <w:szCs w:val="28"/>
        </w:rPr>
        <w:t>ценки эффективности реализации муниципальных программ Копейского городского округа», Уставом муниципального образования «Копейский городской округ»:</w:t>
      </w:r>
    </w:p>
    <w:p w:rsidR="00AA75FE" w:rsidRDefault="00127F3E">
      <w:pPr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прилагаемую муниципальную программу «Развитие культуры Копейского городского округа».</w:t>
      </w:r>
    </w:p>
    <w:p w:rsidR="00AA75FE" w:rsidRDefault="00127F3E">
      <w:pPr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Управлению </w:t>
      </w:r>
      <w:r>
        <w:rPr>
          <w:sz w:val="28"/>
          <w:szCs w:val="28"/>
        </w:rPr>
        <w:t>культуры администрации Копейского городского округа (Коростелкина М.А.) обеспечить контроль за целевым использованием бюджетных средств.</w:t>
      </w:r>
    </w:p>
    <w:p w:rsidR="00AA75FE" w:rsidRDefault="00127F3E">
      <w:pPr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Отделу пресс-службы администрации Копейского городского округа (Петренко Е.А.) разместить настоящее распоряжение на сай</w:t>
      </w:r>
      <w:r>
        <w:rPr>
          <w:sz w:val="28"/>
          <w:szCs w:val="28"/>
        </w:rPr>
        <w:t>те администрации Копейского городского округа в сети Интернет.</w:t>
      </w:r>
    </w:p>
    <w:p w:rsidR="00AA75FE" w:rsidRDefault="00127F3E">
      <w:pPr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распоряжения возложить на заместителя Главы городского округа по социальному развитию.</w:t>
      </w:r>
    </w:p>
    <w:p w:rsidR="00AA75FE" w:rsidRDefault="00127F3E">
      <w:pPr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вступает в силу с 01.01.2025 и распространяется на п</w:t>
      </w:r>
      <w:r>
        <w:rPr>
          <w:sz w:val="28"/>
          <w:szCs w:val="28"/>
        </w:rPr>
        <w:t xml:space="preserve">равоотношения, начиная с формирования проекта бюджета Копейского городского округа на 2025 год и плановый период 2026 и 2027 годов. </w:t>
      </w:r>
    </w:p>
    <w:p w:rsidR="00AA75FE" w:rsidRDefault="00AA75FE">
      <w:pPr>
        <w:jc w:val="both"/>
        <w:rPr>
          <w:sz w:val="28"/>
          <w:szCs w:val="28"/>
        </w:rPr>
      </w:pPr>
    </w:p>
    <w:p w:rsidR="00AA75FE" w:rsidRDefault="00AA75FE">
      <w:pPr>
        <w:jc w:val="both"/>
        <w:rPr>
          <w:sz w:val="28"/>
          <w:szCs w:val="28"/>
        </w:rPr>
      </w:pPr>
    </w:p>
    <w:p w:rsidR="00AA75FE" w:rsidRDefault="00AA75FE">
      <w:pPr>
        <w:jc w:val="both"/>
        <w:rPr>
          <w:sz w:val="28"/>
          <w:szCs w:val="28"/>
        </w:rPr>
      </w:pPr>
    </w:p>
    <w:p w:rsidR="00AA75FE" w:rsidRDefault="00127F3E">
      <w:pPr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С.В. Логанова</w:t>
      </w:r>
    </w:p>
    <w:sectPr w:rsidR="00AA75FE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5FE" w:rsidRDefault="00127F3E">
      <w:r>
        <w:separator/>
      </w:r>
    </w:p>
  </w:endnote>
  <w:endnote w:type="continuationSeparator" w:id="0">
    <w:p w:rsidR="00AA75FE" w:rsidRDefault="00127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5FE" w:rsidRDefault="00127F3E">
      <w:r>
        <w:separator/>
      </w:r>
    </w:p>
  </w:footnote>
  <w:footnote w:type="continuationSeparator" w:id="0">
    <w:p w:rsidR="00AA75FE" w:rsidRDefault="00127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5FE" w:rsidRDefault="00127F3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75FE" w:rsidRDefault="00AA75F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5FE" w:rsidRDefault="00127F3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2</w:t>
    </w:r>
    <w:r>
      <w:rPr>
        <w:rStyle w:val="a5"/>
      </w:rPr>
      <w:fldChar w:fldCharType="end"/>
    </w:r>
  </w:p>
  <w:p w:rsidR="00AA75FE" w:rsidRDefault="00AA75F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305E"/>
    <w:multiLevelType w:val="hybridMultilevel"/>
    <w:tmpl w:val="62D0485E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9A2562"/>
    <w:multiLevelType w:val="hybridMultilevel"/>
    <w:tmpl w:val="CC00A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A5D46"/>
    <w:multiLevelType w:val="hybridMultilevel"/>
    <w:tmpl w:val="3A3C9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90583"/>
    <w:multiLevelType w:val="hybridMultilevel"/>
    <w:tmpl w:val="53C4EF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476B1"/>
    <w:multiLevelType w:val="hybridMultilevel"/>
    <w:tmpl w:val="8402BF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4205D"/>
    <w:multiLevelType w:val="hybridMultilevel"/>
    <w:tmpl w:val="79923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C91CE2"/>
    <w:multiLevelType w:val="hybridMultilevel"/>
    <w:tmpl w:val="753C1E14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7217B17"/>
    <w:multiLevelType w:val="hybridMultilevel"/>
    <w:tmpl w:val="EF983AB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E5710"/>
    <w:multiLevelType w:val="hybridMultilevel"/>
    <w:tmpl w:val="A41C71C8"/>
    <w:lvl w:ilvl="0" w:tplc="34D63C04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9">
    <w:nsid w:val="26FC5805"/>
    <w:multiLevelType w:val="hybridMultilevel"/>
    <w:tmpl w:val="2356002C"/>
    <w:lvl w:ilvl="0" w:tplc="9A7041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A5416B7"/>
    <w:multiLevelType w:val="hybridMultilevel"/>
    <w:tmpl w:val="6018F73E"/>
    <w:lvl w:ilvl="0" w:tplc="49C44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7A51E0"/>
    <w:multiLevelType w:val="hybridMultilevel"/>
    <w:tmpl w:val="65B6500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A8B47B6"/>
    <w:multiLevelType w:val="hybridMultilevel"/>
    <w:tmpl w:val="C9289B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AE00E6A"/>
    <w:multiLevelType w:val="hybridMultilevel"/>
    <w:tmpl w:val="4F525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B14884"/>
    <w:multiLevelType w:val="hybridMultilevel"/>
    <w:tmpl w:val="4D645D06"/>
    <w:lvl w:ilvl="0" w:tplc="18829780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5">
    <w:nsid w:val="33CC521E"/>
    <w:multiLevelType w:val="hybridMultilevel"/>
    <w:tmpl w:val="149E72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3E4D30"/>
    <w:multiLevelType w:val="hybridMultilevel"/>
    <w:tmpl w:val="B9EE72FE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56643D1"/>
    <w:multiLevelType w:val="hybridMultilevel"/>
    <w:tmpl w:val="E5BE2B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91AB5"/>
    <w:multiLevelType w:val="hybridMultilevel"/>
    <w:tmpl w:val="83249F52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C4C7E1F"/>
    <w:multiLevelType w:val="hybridMultilevel"/>
    <w:tmpl w:val="759EC384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FA7E42"/>
    <w:multiLevelType w:val="hybridMultilevel"/>
    <w:tmpl w:val="FF0C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2639AC"/>
    <w:multiLevelType w:val="hybridMultilevel"/>
    <w:tmpl w:val="514E6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3F6F3A"/>
    <w:multiLevelType w:val="hybridMultilevel"/>
    <w:tmpl w:val="98A208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194BAD"/>
    <w:multiLevelType w:val="hybridMultilevel"/>
    <w:tmpl w:val="CFF0B72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1A26EEA"/>
    <w:multiLevelType w:val="hybridMultilevel"/>
    <w:tmpl w:val="C096AC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04180E"/>
    <w:multiLevelType w:val="hybridMultilevel"/>
    <w:tmpl w:val="F66A02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346893"/>
    <w:multiLevelType w:val="hybridMultilevel"/>
    <w:tmpl w:val="1BF4B526"/>
    <w:lvl w:ilvl="0" w:tplc="9A7041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3E838CF"/>
    <w:multiLevelType w:val="hybridMultilevel"/>
    <w:tmpl w:val="21D076F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0402DE"/>
    <w:multiLevelType w:val="hybridMultilevel"/>
    <w:tmpl w:val="621C3A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C83737"/>
    <w:multiLevelType w:val="hybridMultilevel"/>
    <w:tmpl w:val="EFD0BD2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2C53E08"/>
    <w:multiLevelType w:val="hybridMultilevel"/>
    <w:tmpl w:val="17A8CB8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C77878"/>
    <w:multiLevelType w:val="hybridMultilevel"/>
    <w:tmpl w:val="CC2417E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E803CE9"/>
    <w:multiLevelType w:val="hybridMultilevel"/>
    <w:tmpl w:val="083A05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EC5D0E"/>
    <w:multiLevelType w:val="hybridMultilevel"/>
    <w:tmpl w:val="3CD87A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5"/>
  </w:num>
  <w:num w:numId="2">
    <w:abstractNumId w:val="10"/>
  </w:num>
  <w:num w:numId="3">
    <w:abstractNumId w:val="14"/>
  </w:num>
  <w:num w:numId="4">
    <w:abstractNumId w:val="28"/>
  </w:num>
  <w:num w:numId="5">
    <w:abstractNumId w:val="5"/>
  </w:num>
  <w:num w:numId="6">
    <w:abstractNumId w:val="17"/>
  </w:num>
  <w:num w:numId="7">
    <w:abstractNumId w:val="24"/>
  </w:num>
  <w:num w:numId="8">
    <w:abstractNumId w:val="15"/>
  </w:num>
  <w:num w:numId="9">
    <w:abstractNumId w:val="26"/>
  </w:num>
  <w:num w:numId="10">
    <w:abstractNumId w:val="9"/>
  </w:num>
  <w:num w:numId="11">
    <w:abstractNumId w:val="30"/>
  </w:num>
  <w:num w:numId="12">
    <w:abstractNumId w:val="22"/>
  </w:num>
  <w:num w:numId="13">
    <w:abstractNumId w:val="27"/>
  </w:num>
  <w:num w:numId="14">
    <w:abstractNumId w:val="32"/>
  </w:num>
  <w:num w:numId="15">
    <w:abstractNumId w:val="2"/>
  </w:num>
  <w:num w:numId="16">
    <w:abstractNumId w:val="12"/>
  </w:num>
  <w:num w:numId="17">
    <w:abstractNumId w:val="11"/>
  </w:num>
  <w:num w:numId="18">
    <w:abstractNumId w:val="8"/>
  </w:num>
  <w:num w:numId="19">
    <w:abstractNumId w:val="20"/>
  </w:num>
  <w:num w:numId="20">
    <w:abstractNumId w:val="13"/>
  </w:num>
  <w:num w:numId="21">
    <w:abstractNumId w:val="1"/>
  </w:num>
  <w:num w:numId="22">
    <w:abstractNumId w:val="31"/>
  </w:num>
  <w:num w:numId="23">
    <w:abstractNumId w:val="16"/>
  </w:num>
  <w:num w:numId="24">
    <w:abstractNumId w:val="3"/>
  </w:num>
  <w:num w:numId="25">
    <w:abstractNumId w:val="23"/>
  </w:num>
  <w:num w:numId="26">
    <w:abstractNumId w:val="29"/>
  </w:num>
  <w:num w:numId="27">
    <w:abstractNumId w:val="6"/>
  </w:num>
  <w:num w:numId="28">
    <w:abstractNumId w:val="19"/>
  </w:num>
  <w:num w:numId="29">
    <w:abstractNumId w:val="18"/>
  </w:num>
  <w:num w:numId="30">
    <w:abstractNumId w:val="33"/>
  </w:num>
  <w:num w:numId="31">
    <w:abstractNumId w:val="21"/>
  </w:num>
  <w:num w:numId="32">
    <w:abstractNumId w:val="0"/>
  </w:num>
  <w:num w:numId="33">
    <w:abstractNumId w:val="4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5FE"/>
    <w:rsid w:val="00127F3E"/>
    <w:rsid w:val="00AA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Arial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link w:val="4"/>
    <w:rPr>
      <w:b/>
      <w:bCs/>
      <w:sz w:val="28"/>
      <w:szCs w:val="28"/>
      <w:lang w:bidi="he-IL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Pr>
      <w:sz w:val="24"/>
      <w:szCs w:val="24"/>
      <w:lang w:val="ru-RU" w:eastAsia="ru-RU" w:bidi="ar-SA"/>
    </w:rPr>
  </w:style>
  <w:style w:type="character" w:styleId="a5">
    <w:name w:val="page number"/>
    <w:basedOn w:val="a0"/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link w:val="a9"/>
    <w:pPr>
      <w:ind w:firstLine="709"/>
      <w:jc w:val="center"/>
    </w:pPr>
    <w:rPr>
      <w:sz w:val="28"/>
      <w:szCs w:val="20"/>
    </w:rPr>
  </w:style>
  <w:style w:type="character" w:customStyle="1" w:styleId="a9">
    <w:name w:val="Основной текст с отступом Знак"/>
    <w:link w:val="a8"/>
    <w:rPr>
      <w:sz w:val="28"/>
      <w:lang w:val="ru-RU" w:eastAsia="ru-RU" w:bidi="ar-SA"/>
    </w:rPr>
  </w:style>
  <w:style w:type="paragraph" w:styleId="aa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Arial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link w:val="4"/>
    <w:rPr>
      <w:b/>
      <w:bCs/>
      <w:sz w:val="28"/>
      <w:szCs w:val="28"/>
      <w:lang w:bidi="he-IL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Pr>
      <w:sz w:val="24"/>
      <w:szCs w:val="24"/>
      <w:lang w:val="ru-RU" w:eastAsia="ru-RU" w:bidi="ar-SA"/>
    </w:rPr>
  </w:style>
  <w:style w:type="character" w:styleId="a5">
    <w:name w:val="page number"/>
    <w:basedOn w:val="a0"/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link w:val="a9"/>
    <w:pPr>
      <w:ind w:firstLine="709"/>
      <w:jc w:val="center"/>
    </w:pPr>
    <w:rPr>
      <w:sz w:val="28"/>
      <w:szCs w:val="20"/>
    </w:rPr>
  </w:style>
  <w:style w:type="character" w:customStyle="1" w:styleId="a9">
    <w:name w:val="Основной текст с отступом Знак"/>
    <w:link w:val="a8"/>
    <w:rPr>
      <w:sz w:val="28"/>
      <w:lang w:val="ru-RU" w:eastAsia="ru-RU" w:bidi="ar-SA"/>
    </w:rPr>
  </w:style>
  <w:style w:type="paragraph" w:styleId="aa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08670-E0DB-4B9D-9822-637C12448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культуры Копейского городского округа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Велина</dc:creator>
  <cp:lastModifiedBy>Галиулина Рушания Марсовна</cp:lastModifiedBy>
  <cp:revision>2</cp:revision>
  <cp:lastPrinted>2024-10-18T08:03:00Z</cp:lastPrinted>
  <dcterms:created xsi:type="dcterms:W3CDTF">2024-11-06T06:11:00Z</dcterms:created>
  <dcterms:modified xsi:type="dcterms:W3CDTF">2024-11-06T06:11:00Z</dcterms:modified>
</cp:coreProperties>
</file>