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98D" w:rsidRDefault="0077798D" w:rsidP="00CD73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</w:t>
      </w:r>
      <w:r w:rsidR="00CD7363">
        <w:rPr>
          <w:sz w:val="26"/>
          <w:szCs w:val="26"/>
        </w:rPr>
        <w:t xml:space="preserve">                             </w:t>
      </w:r>
      <w:r w:rsidR="00231727">
        <w:rPr>
          <w:sz w:val="26"/>
          <w:szCs w:val="26"/>
        </w:rPr>
        <w:t xml:space="preserve"> </w:t>
      </w:r>
    </w:p>
    <w:p w:rsidR="00E71092" w:rsidRDefault="00CD7363" w:rsidP="00E71092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Пояснительная записка к </w:t>
      </w:r>
      <w:r w:rsidR="00DE1AC6" w:rsidRPr="004553FA">
        <w:rPr>
          <w:sz w:val="28"/>
          <w:szCs w:val="28"/>
        </w:rPr>
        <w:t xml:space="preserve">проекту </w:t>
      </w:r>
      <w:r w:rsidRPr="004553FA">
        <w:rPr>
          <w:sz w:val="28"/>
          <w:szCs w:val="28"/>
        </w:rPr>
        <w:t>м</w:t>
      </w:r>
      <w:r w:rsidR="0058200C" w:rsidRPr="004553FA">
        <w:rPr>
          <w:sz w:val="28"/>
          <w:szCs w:val="28"/>
        </w:rPr>
        <w:t>униципальн</w:t>
      </w:r>
      <w:r w:rsidRPr="004553FA">
        <w:rPr>
          <w:sz w:val="28"/>
          <w:szCs w:val="28"/>
        </w:rPr>
        <w:t>ой</w:t>
      </w:r>
      <w:r w:rsidR="0058200C" w:rsidRPr="004553FA">
        <w:rPr>
          <w:sz w:val="28"/>
          <w:szCs w:val="28"/>
        </w:rPr>
        <w:t xml:space="preserve"> программ</w:t>
      </w:r>
      <w:r w:rsidR="00DE1AC6" w:rsidRPr="004553FA">
        <w:rPr>
          <w:sz w:val="28"/>
          <w:szCs w:val="28"/>
        </w:rPr>
        <w:t>ы</w:t>
      </w:r>
      <w:r w:rsidR="0058200C" w:rsidRPr="004553FA">
        <w:rPr>
          <w:sz w:val="28"/>
          <w:szCs w:val="28"/>
        </w:rPr>
        <w:t xml:space="preserve"> </w:t>
      </w:r>
    </w:p>
    <w:p w:rsidR="00E71092" w:rsidRPr="001D4F4E" w:rsidRDefault="00E71092" w:rsidP="00E71092">
      <w:pPr>
        <w:jc w:val="center"/>
        <w:rPr>
          <w:sz w:val="28"/>
          <w:szCs w:val="28"/>
        </w:rPr>
      </w:pPr>
      <w:r w:rsidRPr="00577E85">
        <w:rPr>
          <w:sz w:val="28"/>
          <w:szCs w:val="28"/>
        </w:rPr>
        <w:t xml:space="preserve"> </w:t>
      </w:r>
      <w:r w:rsidRPr="001D4F4E">
        <w:rPr>
          <w:sz w:val="28"/>
          <w:szCs w:val="28"/>
        </w:rPr>
        <w:t>«Управление земельными ресурсами и регулирование земельных отношений в муниципальном образовании «Копейский городской округ»</w:t>
      </w:r>
    </w:p>
    <w:p w:rsidR="0058200C" w:rsidRDefault="0058200C" w:rsidP="0058200C">
      <w:pPr>
        <w:jc w:val="center"/>
        <w:rPr>
          <w:sz w:val="28"/>
          <w:szCs w:val="28"/>
        </w:rPr>
      </w:pPr>
    </w:p>
    <w:p w:rsidR="00E71092" w:rsidRPr="004553FA" w:rsidRDefault="00E71092" w:rsidP="0058200C">
      <w:pPr>
        <w:jc w:val="center"/>
        <w:rPr>
          <w:sz w:val="28"/>
          <w:szCs w:val="28"/>
        </w:rPr>
      </w:pPr>
    </w:p>
    <w:p w:rsidR="00CD7363" w:rsidRPr="004553FA" w:rsidRDefault="00D1411F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Муниципальная п</w:t>
      </w:r>
      <w:r w:rsidR="00CD7363" w:rsidRPr="004553FA">
        <w:rPr>
          <w:sz w:val="28"/>
          <w:szCs w:val="28"/>
        </w:rPr>
        <w:t xml:space="preserve">рограмма разрабатывалась в соответствии </w:t>
      </w:r>
      <w:proofErr w:type="gramStart"/>
      <w:r w:rsidR="00CD7363" w:rsidRPr="004553FA">
        <w:rPr>
          <w:sz w:val="28"/>
          <w:szCs w:val="28"/>
        </w:rPr>
        <w:t>с</w:t>
      </w:r>
      <w:proofErr w:type="gramEnd"/>
      <w:r w:rsidR="00CD7363" w:rsidRPr="004553FA">
        <w:rPr>
          <w:sz w:val="28"/>
          <w:szCs w:val="28"/>
        </w:rPr>
        <w:t>: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1. гражданским кодексом Российской Федерации;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2. статьей 179 Бюджетного кодекса Российской Федерации; </w:t>
      </w:r>
    </w:p>
    <w:p w:rsidR="00CD7363" w:rsidRPr="004553FA" w:rsidRDefault="00CD7363" w:rsidP="00D1411F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3. федеральным законом от 06 октября 2003 года № 131-ФЗ «Об общих принципах организации местного  самоуправления  в Российской  Федерации».</w:t>
      </w:r>
    </w:p>
    <w:p w:rsidR="00CD7363" w:rsidRPr="004553FA" w:rsidRDefault="00CD7363" w:rsidP="00CD7363">
      <w:pPr>
        <w:jc w:val="both"/>
        <w:rPr>
          <w:sz w:val="28"/>
          <w:szCs w:val="28"/>
        </w:rPr>
      </w:pPr>
    </w:p>
    <w:p w:rsidR="00CD7363" w:rsidRPr="004553FA" w:rsidRDefault="00CD7363" w:rsidP="0058200C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</w:t>
      </w:r>
      <w:r w:rsidRPr="004553FA">
        <w:rPr>
          <w:sz w:val="28"/>
          <w:szCs w:val="28"/>
        </w:rPr>
        <w:t>. Ресурсное обеспечение муниципальной программы</w:t>
      </w:r>
    </w:p>
    <w:p w:rsidR="00CD7363" w:rsidRPr="004553FA" w:rsidRDefault="00CD7363" w:rsidP="0058200C">
      <w:pPr>
        <w:jc w:val="center"/>
        <w:rPr>
          <w:sz w:val="28"/>
          <w:szCs w:val="28"/>
        </w:rPr>
      </w:pPr>
    </w:p>
    <w:p w:rsidR="00501205" w:rsidRPr="004553FA" w:rsidRDefault="003E27CE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Источник финансирования муниципальной программы – местный бюджет.</w:t>
      </w:r>
      <w:r w:rsidR="00501205" w:rsidRPr="004553FA">
        <w:rPr>
          <w:sz w:val="28"/>
          <w:szCs w:val="28"/>
        </w:rPr>
        <w:t xml:space="preserve"> </w:t>
      </w:r>
    </w:p>
    <w:p w:rsidR="003E27CE" w:rsidRPr="004553FA" w:rsidRDefault="00501205" w:rsidP="00501205">
      <w:pPr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>Привлечение средств из федерального и областного бюджета, а также внебюджетных источников на реализацию муниципальной программы не планируется.</w:t>
      </w:r>
    </w:p>
    <w:p w:rsidR="00CD7363" w:rsidRPr="004553FA" w:rsidRDefault="00CD7363" w:rsidP="00501205">
      <w:pPr>
        <w:rPr>
          <w:sz w:val="28"/>
          <w:szCs w:val="28"/>
        </w:rPr>
      </w:pPr>
    </w:p>
    <w:p w:rsidR="00CD7363" w:rsidRPr="004553FA" w:rsidRDefault="00CD7363" w:rsidP="00CD7363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</w:t>
      </w:r>
      <w:r w:rsidRPr="004553FA">
        <w:rPr>
          <w:sz w:val="28"/>
          <w:szCs w:val="28"/>
        </w:rPr>
        <w:t xml:space="preserve">. Описание рисков реализации муниципальной программы, в том числе </w:t>
      </w:r>
      <w:proofErr w:type="spellStart"/>
      <w:r w:rsidRPr="00E71092">
        <w:rPr>
          <w:sz w:val="28"/>
          <w:szCs w:val="28"/>
        </w:rPr>
        <w:t>недостижения</w:t>
      </w:r>
      <w:proofErr w:type="spellEnd"/>
      <w:r w:rsidRPr="00E71092">
        <w:rPr>
          <w:sz w:val="28"/>
          <w:szCs w:val="28"/>
        </w:rPr>
        <w:t xml:space="preserve"> целевых показателей (индикаторов) муниципальной программы,</w:t>
      </w:r>
      <w:r w:rsidRPr="004553FA">
        <w:rPr>
          <w:sz w:val="28"/>
          <w:szCs w:val="28"/>
        </w:rPr>
        <w:t xml:space="preserve"> а также описание механизмов управления рисками и меры по их минимизации</w:t>
      </w:r>
    </w:p>
    <w:p w:rsidR="00CD7363" w:rsidRDefault="00CD7363" w:rsidP="00CD7363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819"/>
      </w:tblGrid>
      <w:tr w:rsidR="00CD7363" w:rsidTr="00491461">
        <w:tc>
          <w:tcPr>
            <w:tcW w:w="534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 xml:space="preserve">№ </w:t>
            </w:r>
            <w:proofErr w:type="spellStart"/>
            <w:r w:rsidRPr="00432C44">
              <w:rPr>
                <w:color w:val="000000" w:themeColor="text1"/>
              </w:rPr>
              <w:t>пп</w:t>
            </w:r>
            <w:proofErr w:type="spellEnd"/>
          </w:p>
        </w:tc>
        <w:tc>
          <w:tcPr>
            <w:tcW w:w="4252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Описание рисков</w:t>
            </w:r>
          </w:p>
        </w:tc>
        <w:tc>
          <w:tcPr>
            <w:tcW w:w="4819" w:type="dxa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Меры управления рисками</w:t>
            </w:r>
          </w:p>
        </w:tc>
      </w:tr>
      <w:tr w:rsidR="00CD7363" w:rsidTr="00491461">
        <w:tc>
          <w:tcPr>
            <w:tcW w:w="9605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Внешние риски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394A05" w:rsidP="0003045A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1</w:t>
            </w:r>
          </w:p>
        </w:tc>
        <w:tc>
          <w:tcPr>
            <w:tcW w:w="4252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Ухудшение общей экономической ситуации в Российской Федерации</w:t>
            </w:r>
          </w:p>
        </w:tc>
        <w:tc>
          <w:tcPr>
            <w:tcW w:w="4819" w:type="dxa"/>
          </w:tcPr>
          <w:p w:rsidR="00CD7363" w:rsidRPr="00432C44" w:rsidRDefault="00394A05" w:rsidP="00394A05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Осуществление мониторинга экономической ситуации в городском округе для последующей оценки возможных последствий при реализации муниципальной программы. Своевременная актуализация программы.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4819" w:type="dxa"/>
          </w:tcPr>
          <w:p w:rsidR="00CD7363" w:rsidRPr="00432C44" w:rsidRDefault="00394A05" w:rsidP="00432C44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администрации городского округа в сфере реализации муниципальной программы.</w:t>
            </w:r>
          </w:p>
        </w:tc>
      </w:tr>
      <w:tr w:rsidR="00CD7363" w:rsidTr="00E71092">
        <w:trPr>
          <w:trHeight w:val="2146"/>
        </w:trPr>
        <w:tc>
          <w:tcPr>
            <w:tcW w:w="534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Возникновение обстоятельств непреодолимой силы</w:t>
            </w:r>
          </w:p>
        </w:tc>
        <w:tc>
          <w:tcPr>
            <w:tcW w:w="4819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Оперативное принятие необходимых управленческих решений: внесений изменений в муниципальное задание, замена форм проведения мероприятий, перераспределение средств между мероприятиями</w:t>
            </w:r>
          </w:p>
        </w:tc>
      </w:tr>
      <w:tr w:rsidR="00CD7363" w:rsidTr="00491461">
        <w:tc>
          <w:tcPr>
            <w:tcW w:w="9605" w:type="dxa"/>
            <w:gridSpan w:val="3"/>
          </w:tcPr>
          <w:p w:rsidR="00CD7363" w:rsidRPr="00432C44" w:rsidRDefault="00CD7363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lastRenderedPageBreak/>
              <w:t>Внутренние риски</w:t>
            </w:r>
          </w:p>
        </w:tc>
      </w:tr>
      <w:tr w:rsidR="00432C44" w:rsidTr="00491461">
        <w:tc>
          <w:tcPr>
            <w:tcW w:w="534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1</w:t>
            </w:r>
          </w:p>
        </w:tc>
        <w:tc>
          <w:tcPr>
            <w:tcW w:w="4252" w:type="dxa"/>
          </w:tcPr>
          <w:p w:rsidR="00432C44" w:rsidRPr="00432C44" w:rsidRDefault="00432C44" w:rsidP="00CD7363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Недостаточная квалификация и (или) недобросовестность подрядчиков, исполняющих работы</w:t>
            </w:r>
          </w:p>
        </w:tc>
        <w:tc>
          <w:tcPr>
            <w:tcW w:w="4819" w:type="dxa"/>
          </w:tcPr>
          <w:p w:rsidR="00432C44" w:rsidRPr="00432C44" w:rsidRDefault="00407617" w:rsidP="00407617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В случае выявления недобросовестных подрядчиков осуществляется подача заявок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для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 w:themeColor="text1"/>
                <w:shd w:val="clear" w:color="auto" w:fill="FFFFFF"/>
              </w:rPr>
              <w:t>включение</w:t>
            </w:r>
            <w:proofErr w:type="gramEnd"/>
            <w:r>
              <w:rPr>
                <w:color w:val="000000" w:themeColor="text1"/>
                <w:shd w:val="clear" w:color="auto" w:fill="FFFFFF"/>
              </w:rPr>
              <w:t xml:space="preserve"> в реестр недобросовестных поставщиков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2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4819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программы.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3</w:t>
            </w:r>
          </w:p>
        </w:tc>
        <w:tc>
          <w:tcPr>
            <w:tcW w:w="4252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4819" w:type="dxa"/>
          </w:tcPr>
          <w:p w:rsidR="00CD7363" w:rsidRPr="00432C44" w:rsidRDefault="00394A05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  <w:shd w:val="clear" w:color="auto" w:fill="FFFFFF"/>
              </w:rPr>
              <w:t>Оперативное реагирование на выявленные недостатки. Назначение ответственных исполнителей, организация текущего контроля и мониторинга хода выполнения мероприятий муниципальной программы</w:t>
            </w:r>
          </w:p>
        </w:tc>
      </w:tr>
      <w:tr w:rsidR="00CD7363" w:rsidTr="00491461">
        <w:tc>
          <w:tcPr>
            <w:tcW w:w="534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252" w:type="dxa"/>
          </w:tcPr>
          <w:p w:rsidR="00CD7363" w:rsidRPr="00432C44" w:rsidRDefault="00432C44" w:rsidP="00CD7363">
            <w:pPr>
              <w:jc w:val="center"/>
              <w:rPr>
                <w:color w:val="000000" w:themeColor="text1"/>
              </w:rPr>
            </w:pPr>
            <w:r w:rsidRPr="00432C44">
              <w:rPr>
                <w:color w:val="000000" w:themeColor="text1"/>
              </w:rPr>
              <w:t>Финансирование муниципальной программы не в полном объеме</w:t>
            </w:r>
          </w:p>
        </w:tc>
        <w:tc>
          <w:tcPr>
            <w:tcW w:w="4819" w:type="dxa"/>
          </w:tcPr>
          <w:p w:rsidR="00CD7363" w:rsidRPr="00432C44" w:rsidRDefault="00432C44" w:rsidP="00432C44">
            <w:pPr>
              <w:jc w:val="center"/>
              <w:rPr>
                <w:color w:val="000000" w:themeColor="text1"/>
              </w:rPr>
            </w:pPr>
            <w:proofErr w:type="gramStart"/>
            <w:r w:rsidRPr="00432C44">
              <w:rPr>
                <w:color w:val="000000" w:themeColor="text1"/>
              </w:rPr>
              <w:t>Оптимизация расходов учреждений</w:t>
            </w:r>
            <w:r w:rsidR="004E59FC" w:rsidRPr="00432C44">
              <w:rPr>
                <w:color w:val="000000" w:themeColor="text1"/>
              </w:rPr>
              <w:t>,</w:t>
            </w:r>
            <w:r w:rsidRPr="00432C44">
              <w:rPr>
                <w:color w:val="000000" w:themeColor="text1"/>
              </w:rPr>
              <w:t xml:space="preserve"> экономия бюджетных средств за счет проведения конкурентных процедур, отказ от мероприятий, не являющимися первоочередными </w:t>
            </w:r>
            <w:proofErr w:type="gramEnd"/>
          </w:p>
        </w:tc>
      </w:tr>
    </w:tbl>
    <w:p w:rsidR="00CD7363" w:rsidRPr="00CD7363" w:rsidRDefault="00CD7363" w:rsidP="00CD7363">
      <w:pPr>
        <w:jc w:val="center"/>
        <w:rPr>
          <w:sz w:val="28"/>
          <w:szCs w:val="28"/>
        </w:rPr>
      </w:pPr>
    </w:p>
    <w:p w:rsidR="003E27CE" w:rsidRPr="004553FA" w:rsidRDefault="003E27CE" w:rsidP="003E27CE">
      <w:pPr>
        <w:jc w:val="center"/>
        <w:rPr>
          <w:sz w:val="28"/>
          <w:szCs w:val="28"/>
        </w:rPr>
      </w:pPr>
      <w:r w:rsidRPr="004553FA">
        <w:rPr>
          <w:sz w:val="28"/>
          <w:szCs w:val="28"/>
        </w:rPr>
        <w:t xml:space="preserve">Раздел </w:t>
      </w:r>
      <w:r w:rsidRPr="004553FA">
        <w:rPr>
          <w:sz w:val="28"/>
          <w:szCs w:val="28"/>
          <w:lang w:val="en-US"/>
        </w:rPr>
        <w:t>III</w:t>
      </w:r>
      <w:r w:rsidRPr="004553FA">
        <w:rPr>
          <w:sz w:val="28"/>
          <w:szCs w:val="28"/>
        </w:rPr>
        <w:t>. Планируемая эффективность муниципальной программы</w:t>
      </w:r>
    </w:p>
    <w:p w:rsidR="00655667" w:rsidRPr="004553FA" w:rsidRDefault="00655667" w:rsidP="00655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03CB" w:rsidRDefault="001003CB" w:rsidP="001003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Местное самоуправление ставит главной целью повышение качества жизни людей на территории муниципального образования и играет существенную роль в повышении уровня материального благосостояния людей и развития социально-экономической инфраструктуры муниципального образования.</w:t>
      </w:r>
    </w:p>
    <w:p w:rsidR="001003CB" w:rsidRDefault="001003CB" w:rsidP="001003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Земля – один из важнейших ресурсов муниципального образования и требует эффективного распоряжения и управления. Именно эффективное управление данным имущественным ресурсом в наибольшей степени определяет инвестиционную привлекательность округа и является значительным потенциалом в пополнении доходов местного бюджета.</w:t>
      </w:r>
    </w:p>
    <w:p w:rsidR="001003CB" w:rsidRDefault="001003CB" w:rsidP="00100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земельными ресурсами является важным направлением в экономике и представляет собой самостоятельную отрасль в области земельно-имущественных отношений.</w:t>
      </w:r>
    </w:p>
    <w:p w:rsidR="001003CB" w:rsidRDefault="001003CB" w:rsidP="001003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показателей социально-экономического развития является пополнение доходной части бюджета округа от аренды и продажи земельных участков. Это важная часть неналоговых доходов городского бюджета.</w:t>
      </w:r>
    </w:p>
    <w:p w:rsidR="00655667" w:rsidRPr="001003CB" w:rsidRDefault="00655667" w:rsidP="001003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3CB">
        <w:rPr>
          <w:rFonts w:ascii="Times New Roman" w:hAnsi="Times New Roman" w:cs="Times New Roman"/>
          <w:sz w:val="28"/>
          <w:szCs w:val="28"/>
        </w:rPr>
        <w:t>Критерии экономической эффективности муниципальной программы:</w:t>
      </w:r>
    </w:p>
    <w:p w:rsidR="001003CB" w:rsidRPr="001003CB" w:rsidRDefault="001003CB" w:rsidP="001003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003CB">
        <w:rPr>
          <w:rFonts w:ascii="Times New Roman" w:hAnsi="Times New Roman"/>
          <w:sz w:val="28"/>
          <w:szCs w:val="28"/>
        </w:rPr>
        <w:t>развитие социально-экономической инфраструктуры округа, повышение эффективности и использования земель округа, развитие округа в результате улучшения инвестиционной привлекательности   территории;</w:t>
      </w:r>
    </w:p>
    <w:p w:rsidR="001003CB" w:rsidRPr="001003CB" w:rsidRDefault="001003CB" w:rsidP="001003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003CB">
        <w:rPr>
          <w:rFonts w:ascii="Times New Roman" w:hAnsi="Times New Roman"/>
          <w:sz w:val="28"/>
          <w:szCs w:val="28"/>
        </w:rPr>
        <w:t>развитие социально-экономической инфраструктуры округа, приведение в нормативное состояние земельных участков на территории округа, обеспечение безопасности граждан;</w:t>
      </w:r>
    </w:p>
    <w:p w:rsidR="001003CB" w:rsidRPr="001003CB" w:rsidRDefault="001003CB" w:rsidP="001003C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03CB">
        <w:rPr>
          <w:rFonts w:ascii="Times New Roman" w:hAnsi="Times New Roman" w:cs="Times New Roman"/>
          <w:sz w:val="28"/>
          <w:szCs w:val="28"/>
        </w:rPr>
        <w:lastRenderedPageBreak/>
        <w:t xml:space="preserve">актуализация сведений об объектах недвижимости в Едином государственном реестре недвижимости, увеличение количества объектов налогообложения, повышение налоговых поступлений в бюджет. </w:t>
      </w:r>
    </w:p>
    <w:p w:rsidR="00AB7D00" w:rsidRPr="004553FA" w:rsidRDefault="00AB7D00" w:rsidP="001003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3FA">
        <w:rPr>
          <w:rFonts w:ascii="Times New Roman" w:hAnsi="Times New Roman" w:cs="Times New Roman"/>
          <w:sz w:val="28"/>
          <w:szCs w:val="28"/>
        </w:rPr>
        <w:t>Критерии социальной эффективности муниципальной программы: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регистрация права муниципальной собственности на земельные участки в границах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актуализация сведений о земельных участках, включенных в                      реестр муниципальной собственности; 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эффективности управления земельными ресурсами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использованием земель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пополнение доходной части местного бюджета за счет поступлений земельного налога, арендной платы за пользование земельными участками;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вовлечение в гражданский оборот ранее неучтенных неиспользуемых земельных участков на территории округа;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увеличение эффективности использования земельных ресурсов в округе;</w:t>
      </w:r>
    </w:p>
    <w:p w:rsidR="001003CB" w:rsidRDefault="001003CB" w:rsidP="00100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повышение налоговых поступлений в бюджет.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D1411F">
      <w:pPr>
        <w:rPr>
          <w:sz w:val="26"/>
          <w:szCs w:val="26"/>
        </w:rPr>
      </w:pPr>
    </w:p>
    <w:p w:rsidR="004553FA" w:rsidRDefault="004553FA" w:rsidP="00D1411F">
      <w:pPr>
        <w:rPr>
          <w:sz w:val="26"/>
          <w:szCs w:val="26"/>
        </w:rPr>
      </w:pPr>
    </w:p>
    <w:p w:rsidR="004553FA" w:rsidRDefault="004553FA" w:rsidP="00D1411F">
      <w:pPr>
        <w:rPr>
          <w:sz w:val="26"/>
          <w:szCs w:val="26"/>
        </w:rPr>
      </w:pPr>
    </w:p>
    <w:p w:rsidR="004553FA" w:rsidRPr="0089097D" w:rsidRDefault="004553FA" w:rsidP="004553FA">
      <w:pPr>
        <w:jc w:val="both"/>
        <w:rPr>
          <w:sz w:val="28"/>
          <w:szCs w:val="28"/>
        </w:rPr>
      </w:pPr>
      <w:proofErr w:type="gramStart"/>
      <w:r w:rsidRPr="0089097D">
        <w:rPr>
          <w:sz w:val="28"/>
          <w:szCs w:val="28"/>
        </w:rPr>
        <w:t>Исполняющий</w:t>
      </w:r>
      <w:proofErr w:type="gramEnd"/>
      <w:r w:rsidRPr="0089097D">
        <w:rPr>
          <w:sz w:val="28"/>
          <w:szCs w:val="28"/>
        </w:rPr>
        <w:t xml:space="preserve"> обязанности</w:t>
      </w:r>
    </w:p>
    <w:p w:rsidR="004553FA" w:rsidRPr="0089097D" w:rsidRDefault="004553FA" w:rsidP="004553FA">
      <w:pPr>
        <w:rPr>
          <w:sz w:val="28"/>
          <w:szCs w:val="28"/>
        </w:rPr>
      </w:pPr>
      <w:r w:rsidRPr="0089097D">
        <w:rPr>
          <w:sz w:val="28"/>
          <w:szCs w:val="28"/>
        </w:rPr>
        <w:t>начальника управления по имуществу и</w:t>
      </w:r>
    </w:p>
    <w:p w:rsidR="004553FA" w:rsidRPr="0089097D" w:rsidRDefault="004553FA" w:rsidP="004553FA">
      <w:pPr>
        <w:rPr>
          <w:sz w:val="28"/>
          <w:szCs w:val="28"/>
        </w:rPr>
      </w:pPr>
      <w:r w:rsidRPr="0089097D">
        <w:rPr>
          <w:sz w:val="28"/>
          <w:szCs w:val="28"/>
        </w:rPr>
        <w:t xml:space="preserve">земельным отношениям администрации  </w:t>
      </w:r>
    </w:p>
    <w:p w:rsidR="004553FA" w:rsidRPr="0089097D" w:rsidRDefault="004553FA" w:rsidP="004553FA">
      <w:pPr>
        <w:ind w:right="-334"/>
        <w:rPr>
          <w:sz w:val="28"/>
          <w:szCs w:val="28"/>
        </w:rPr>
      </w:pPr>
      <w:r w:rsidRPr="0089097D">
        <w:rPr>
          <w:sz w:val="28"/>
          <w:szCs w:val="28"/>
        </w:rPr>
        <w:t xml:space="preserve">Копейского городского округа                                                          </w:t>
      </w:r>
      <w:r>
        <w:rPr>
          <w:sz w:val="28"/>
          <w:szCs w:val="28"/>
        </w:rPr>
        <w:t xml:space="preserve">  </w:t>
      </w:r>
      <w:r w:rsidRPr="0089097D">
        <w:rPr>
          <w:sz w:val="28"/>
          <w:szCs w:val="28"/>
        </w:rPr>
        <w:t>Р.Н. Хусаинов</w:t>
      </w: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CD7363" w:rsidRDefault="00CD7363" w:rsidP="0058200C">
      <w:pPr>
        <w:jc w:val="center"/>
        <w:rPr>
          <w:sz w:val="26"/>
          <w:szCs w:val="26"/>
        </w:rPr>
      </w:pPr>
    </w:p>
    <w:p w:rsidR="00231727" w:rsidRDefault="00231727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D1411F" w:rsidRDefault="00D1411F" w:rsidP="008127C3">
      <w:pPr>
        <w:ind w:firstLine="709"/>
        <w:jc w:val="both"/>
        <w:rPr>
          <w:b/>
          <w:sz w:val="26"/>
          <w:szCs w:val="26"/>
        </w:rPr>
      </w:pPr>
    </w:p>
    <w:p w:rsidR="008127C3" w:rsidRDefault="00FD4875" w:rsidP="008127C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2020</w:t>
      </w:r>
      <w:r w:rsidR="008127C3" w:rsidRPr="008127C3">
        <w:rPr>
          <w:b/>
          <w:sz w:val="26"/>
          <w:szCs w:val="26"/>
        </w:rPr>
        <w:t xml:space="preserve"> год.</w:t>
      </w:r>
    </w:p>
    <w:p w:rsidR="00FD4875" w:rsidRDefault="00FD4875" w:rsidP="00FD4875">
      <w:pPr>
        <w:jc w:val="both"/>
      </w:pPr>
      <w:r>
        <w:t xml:space="preserve">           </w:t>
      </w:r>
    </w:p>
    <w:p w:rsidR="00336ED1" w:rsidRDefault="00336ED1" w:rsidP="00FD4875">
      <w:pPr>
        <w:jc w:val="both"/>
      </w:pPr>
    </w:p>
    <w:p w:rsidR="00FD4875" w:rsidRPr="00FD4875" w:rsidRDefault="00FD4875" w:rsidP="00FD4875">
      <w:pPr>
        <w:jc w:val="both"/>
        <w:rPr>
          <w:sz w:val="26"/>
          <w:szCs w:val="26"/>
        </w:rPr>
      </w:pPr>
      <w:r>
        <w:t xml:space="preserve">           </w:t>
      </w:r>
      <w:r w:rsidRPr="00FD4875">
        <w:rPr>
          <w:sz w:val="26"/>
          <w:szCs w:val="26"/>
        </w:rPr>
        <w:t>Согласно договорам безвозмездного пользования и аренды, переданы сети газоснабжения, одной из сторон является муниципальное образование «Копейский городской округ». Договор</w:t>
      </w:r>
      <w:r w:rsidR="00B93209">
        <w:rPr>
          <w:sz w:val="26"/>
          <w:szCs w:val="26"/>
        </w:rPr>
        <w:t>ы</w:t>
      </w:r>
      <w:r w:rsidRPr="00FD4875">
        <w:rPr>
          <w:sz w:val="26"/>
          <w:szCs w:val="26"/>
        </w:rPr>
        <w:t xml:space="preserve"> заключены в 2009 г. как с ранее учтенным имуществом. Данные сети в реестре муниципальной собственности не учитываются в связи с отсутствием регистрации права собственности. С приведением договорных отношений в соответствие </w:t>
      </w:r>
      <w:r w:rsidR="00B93209">
        <w:rPr>
          <w:sz w:val="26"/>
          <w:szCs w:val="26"/>
        </w:rPr>
        <w:t xml:space="preserve">с </w:t>
      </w:r>
      <w:r w:rsidRPr="00FD4875">
        <w:rPr>
          <w:sz w:val="26"/>
          <w:szCs w:val="26"/>
        </w:rPr>
        <w:t>действующим законодательством необходимо провести кадастровые работы в отношении газораспределения в количестве 680 ед. обще</w:t>
      </w:r>
      <w:r w:rsidR="00B93209">
        <w:rPr>
          <w:sz w:val="26"/>
          <w:szCs w:val="26"/>
        </w:rPr>
        <w:t>й</w:t>
      </w:r>
      <w:r w:rsidRPr="00FD4875">
        <w:rPr>
          <w:sz w:val="26"/>
          <w:szCs w:val="26"/>
        </w:rPr>
        <w:t xml:space="preserve"> протяженностью 200 000 п. метров.</w:t>
      </w:r>
    </w:p>
    <w:p w:rsidR="00FD4875" w:rsidRPr="00FD4875" w:rsidRDefault="00FD4875" w:rsidP="00FD4875">
      <w:pPr>
        <w:jc w:val="both"/>
        <w:rPr>
          <w:sz w:val="26"/>
          <w:szCs w:val="26"/>
        </w:rPr>
      </w:pPr>
      <w:r w:rsidRPr="00FD4875">
        <w:rPr>
          <w:sz w:val="26"/>
          <w:szCs w:val="26"/>
        </w:rPr>
        <w:t xml:space="preserve">          На основании полученных коммерческих предложений, полученных от кадастровых инженеров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стоимость работ составит 3500 рублей за 1 объект, таким образом</w:t>
      </w:r>
      <w:r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 необходимо предусмотреть в бюджете 2020 года денежные средства в сумме 2</w:t>
      </w:r>
      <w:r w:rsidR="00B93209">
        <w:rPr>
          <w:sz w:val="26"/>
          <w:szCs w:val="26"/>
        </w:rPr>
        <w:t> </w:t>
      </w:r>
      <w:r w:rsidRPr="00FD4875">
        <w:rPr>
          <w:sz w:val="26"/>
          <w:szCs w:val="26"/>
        </w:rPr>
        <w:t>380</w:t>
      </w:r>
      <w:r w:rsidR="00B93209">
        <w:rPr>
          <w:sz w:val="26"/>
          <w:szCs w:val="26"/>
        </w:rPr>
        <w:t>,00 тыс.</w:t>
      </w:r>
      <w:r w:rsidRPr="00FD4875">
        <w:rPr>
          <w:sz w:val="26"/>
          <w:szCs w:val="26"/>
        </w:rPr>
        <w:t xml:space="preserve"> рублей.</w:t>
      </w:r>
    </w:p>
    <w:p w:rsidR="00FD4875" w:rsidRPr="00F34650" w:rsidRDefault="00231727" w:rsidP="00FD4875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6"/>
          <w:szCs w:val="26"/>
        </w:rPr>
        <w:t>П</w:t>
      </w:r>
      <w:r w:rsidRPr="00821959">
        <w:rPr>
          <w:sz w:val="26"/>
          <w:szCs w:val="26"/>
        </w:rPr>
        <w:t xml:space="preserve">роведение работ по техническому обследованию </w:t>
      </w:r>
      <w:r>
        <w:rPr>
          <w:sz w:val="26"/>
          <w:szCs w:val="26"/>
        </w:rPr>
        <w:t xml:space="preserve">в отношении 3 </w:t>
      </w:r>
      <w:r w:rsidRPr="00821959">
        <w:rPr>
          <w:sz w:val="26"/>
          <w:szCs w:val="26"/>
        </w:rPr>
        <w:t>объектов теплоснабжения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(тепловые сети к жилому дому № 7 по ул.</w:t>
      </w:r>
      <w:r>
        <w:rPr>
          <w:sz w:val="26"/>
          <w:szCs w:val="26"/>
        </w:rPr>
        <w:t xml:space="preserve"> </w:t>
      </w:r>
      <w:r w:rsidRPr="00231727">
        <w:rPr>
          <w:sz w:val="26"/>
          <w:szCs w:val="26"/>
        </w:rPr>
        <w:t>Гагарина, тепловые сети к жилому дому № 2-А по ул. 26 Партсъезда, тепловые сети к жилом</w:t>
      </w:r>
      <w:r>
        <w:rPr>
          <w:sz w:val="26"/>
          <w:szCs w:val="26"/>
        </w:rPr>
        <w:t xml:space="preserve">у дому № 44 по ул. 19 Партсъезд), </w:t>
      </w:r>
      <w:r w:rsidRPr="00FD4875">
        <w:rPr>
          <w:sz w:val="26"/>
          <w:szCs w:val="26"/>
        </w:rPr>
        <w:t xml:space="preserve">необходимо предусмотреть в бюджете 2020 года денежные средства в сумме </w:t>
      </w:r>
      <w:r>
        <w:rPr>
          <w:sz w:val="26"/>
          <w:szCs w:val="26"/>
        </w:rPr>
        <w:t>50</w:t>
      </w:r>
      <w:r w:rsidRPr="00FD4875">
        <w:rPr>
          <w:sz w:val="26"/>
          <w:szCs w:val="26"/>
        </w:rPr>
        <w:t>0</w:t>
      </w:r>
      <w:r w:rsidR="00B93209">
        <w:rPr>
          <w:sz w:val="26"/>
          <w:szCs w:val="26"/>
        </w:rPr>
        <w:t>,</w:t>
      </w:r>
      <w:r w:rsidRPr="00FD4875">
        <w:rPr>
          <w:sz w:val="26"/>
          <w:szCs w:val="26"/>
        </w:rPr>
        <w:t xml:space="preserve">00 </w:t>
      </w:r>
      <w:r w:rsidR="00B93209">
        <w:rPr>
          <w:sz w:val="26"/>
          <w:szCs w:val="26"/>
        </w:rPr>
        <w:t xml:space="preserve"> тыс. </w:t>
      </w:r>
      <w:r w:rsidRPr="00FD4875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. </w:t>
      </w:r>
      <w:proofErr w:type="gramEnd"/>
    </w:p>
    <w:p w:rsidR="00231727" w:rsidRPr="00FD4875" w:rsidRDefault="00231727" w:rsidP="00FD4875">
      <w:pPr>
        <w:jc w:val="both"/>
        <w:rPr>
          <w:sz w:val="28"/>
          <w:szCs w:val="28"/>
        </w:rPr>
      </w:pPr>
    </w:p>
    <w:p w:rsidR="00291E69" w:rsidRPr="00291E69" w:rsidRDefault="00291E69" w:rsidP="00337578">
      <w:pPr>
        <w:ind w:firstLine="709"/>
        <w:jc w:val="both"/>
        <w:rPr>
          <w:b/>
          <w:color w:val="000000"/>
          <w:sz w:val="26"/>
          <w:szCs w:val="26"/>
        </w:rPr>
      </w:pPr>
      <w:r w:rsidRPr="00291E69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1</w:t>
      </w:r>
      <w:r w:rsidRPr="00291E69">
        <w:rPr>
          <w:b/>
          <w:color w:val="000000"/>
          <w:sz w:val="26"/>
          <w:szCs w:val="26"/>
        </w:rPr>
        <w:t xml:space="preserve"> год.</w:t>
      </w:r>
    </w:p>
    <w:p w:rsidR="00291E69" w:rsidRDefault="00291E69" w:rsidP="00337578">
      <w:pPr>
        <w:ind w:firstLine="709"/>
        <w:jc w:val="both"/>
        <w:rPr>
          <w:color w:val="000000"/>
          <w:sz w:val="26"/>
          <w:szCs w:val="26"/>
        </w:rPr>
      </w:pPr>
      <w:r w:rsidRPr="00291E69">
        <w:rPr>
          <w:color w:val="000000"/>
          <w:sz w:val="26"/>
          <w:szCs w:val="26"/>
        </w:rPr>
        <w:t>На 2020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</w:t>
      </w:r>
      <w:r w:rsidR="00BD6692">
        <w:rPr>
          <w:color w:val="000000"/>
          <w:sz w:val="26"/>
          <w:szCs w:val="26"/>
        </w:rPr>
        <w:t>ния, учитываемых в реестре муни</w:t>
      </w:r>
      <w:r>
        <w:rPr>
          <w:color w:val="000000"/>
          <w:sz w:val="26"/>
          <w:szCs w:val="26"/>
        </w:rPr>
        <w:t>ц</w:t>
      </w:r>
      <w:r w:rsidR="00BD6692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>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312 700 метров. </w:t>
      </w:r>
    </w:p>
    <w:p w:rsidR="00FD4875" w:rsidRDefault="00FD4875" w:rsidP="00C87DE0">
      <w:pPr>
        <w:ind w:firstLine="709"/>
        <w:jc w:val="both"/>
        <w:rPr>
          <w:b/>
          <w:color w:val="000000"/>
          <w:sz w:val="26"/>
          <w:szCs w:val="26"/>
        </w:rPr>
      </w:pPr>
    </w:p>
    <w:p w:rsidR="00C87DE0" w:rsidRPr="00BD6692" w:rsidRDefault="00C87DE0" w:rsidP="00C87DE0">
      <w:pPr>
        <w:ind w:firstLine="709"/>
        <w:jc w:val="both"/>
        <w:rPr>
          <w:b/>
          <w:color w:val="000000"/>
          <w:sz w:val="26"/>
          <w:szCs w:val="26"/>
        </w:rPr>
      </w:pPr>
      <w:r w:rsidRPr="00BD6692">
        <w:rPr>
          <w:b/>
          <w:color w:val="000000"/>
          <w:sz w:val="26"/>
          <w:szCs w:val="26"/>
        </w:rPr>
        <w:t>202</w:t>
      </w:r>
      <w:r w:rsidR="0076478C">
        <w:rPr>
          <w:b/>
          <w:color w:val="000000"/>
          <w:sz w:val="26"/>
          <w:szCs w:val="26"/>
        </w:rPr>
        <w:t>2</w:t>
      </w:r>
      <w:r w:rsidRPr="00BD6692">
        <w:rPr>
          <w:b/>
          <w:color w:val="000000"/>
          <w:sz w:val="26"/>
          <w:szCs w:val="26"/>
        </w:rPr>
        <w:t xml:space="preserve"> год.</w:t>
      </w:r>
    </w:p>
    <w:p w:rsidR="00491461" w:rsidRPr="001C43DB" w:rsidRDefault="00C87DE0" w:rsidP="001C43DB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2021</w:t>
      </w:r>
      <w:r w:rsidRPr="00291E69">
        <w:rPr>
          <w:color w:val="000000"/>
          <w:sz w:val="26"/>
          <w:szCs w:val="26"/>
        </w:rPr>
        <w:t xml:space="preserve"> год запланировано проведение кадастро</w:t>
      </w:r>
      <w:r>
        <w:rPr>
          <w:color w:val="000000"/>
          <w:sz w:val="26"/>
          <w:szCs w:val="26"/>
        </w:rPr>
        <w:t>в</w:t>
      </w:r>
      <w:r w:rsidRPr="00291E69">
        <w:rPr>
          <w:color w:val="000000"/>
          <w:sz w:val="26"/>
          <w:szCs w:val="26"/>
        </w:rPr>
        <w:t xml:space="preserve">ых работ в отношении </w:t>
      </w:r>
      <w:r>
        <w:rPr>
          <w:color w:val="000000"/>
          <w:sz w:val="26"/>
          <w:szCs w:val="26"/>
        </w:rPr>
        <w:t>объектов водоснабжения и водоотведения, учитываемых в реестре муниципальной собственности, в количестве 1563 объект</w:t>
      </w:r>
      <w:r w:rsidR="007805A0">
        <w:rPr>
          <w:color w:val="000000"/>
          <w:sz w:val="26"/>
          <w:szCs w:val="26"/>
        </w:rPr>
        <w:t>ов</w:t>
      </w:r>
      <w:r>
        <w:rPr>
          <w:color w:val="000000"/>
          <w:sz w:val="26"/>
          <w:szCs w:val="26"/>
        </w:rPr>
        <w:t xml:space="preserve"> общей протяженностью 312 000 метров. </w:t>
      </w:r>
    </w:p>
    <w:p w:rsidR="00491461" w:rsidRDefault="00491461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  <w:r w:rsidRPr="00E13A88">
        <w:rPr>
          <w:b/>
          <w:sz w:val="26"/>
          <w:szCs w:val="26"/>
        </w:rPr>
        <w:t>2017 год.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Запланированный объем финансирования на 2017 год составил 4500 тыс. рублей (3500 тыс. рублей – техническое обследование объектов теплоснабжения, 1000 тыс.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Фактически использованный объем финансирования составил 1974,70 тыс. рублей. (1375,70 тыс. рублей – техническое обследование, 599 тыс. рублей – кадастровые работы).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227277">
        <w:rPr>
          <w:sz w:val="26"/>
          <w:szCs w:val="26"/>
        </w:rPr>
        <w:t xml:space="preserve">Количественное значение целевого показателя задачи № 1 составило 888 единиц, или 48027,67 погонных метров. Фактическое выполнение за 2017 год составило 331 единица или 49376,8 погонных метров. Отклонение в протяженности объектов, в отношении которых были проведены кадастровые работы обусловлено тем, что при проведении измерений на месте кадастровыми инженерами уточнялась фактическая протяженность объектов. Отклонение в количестве единиц объектов, в отношении которых проведены кадастровые работы, обусловлено следующим. В плановый показатель были включены тепловые сети, расположенные на территории бывших поселков Копейского городского округа. В целях уменьшения стоимости кадастровых работ было проведено укрупнение объектов, то есть объединение </w:t>
      </w:r>
      <w:r w:rsidRPr="00227277">
        <w:rPr>
          <w:sz w:val="26"/>
          <w:szCs w:val="26"/>
        </w:rPr>
        <w:lastRenderedPageBreak/>
        <w:t>разрозненных участков тепловых сетей, запитанных от одного теплого источника, в один объект недвижимости. В результате фактически работы были проведены в отношении всех участков тепловых сетей, подлежащих постановке на кадастровый учет.</w:t>
      </w: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b/>
          <w:sz w:val="26"/>
          <w:szCs w:val="26"/>
        </w:rPr>
      </w:pP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 w:rsidRPr="005F5B1B">
        <w:rPr>
          <w:b/>
          <w:sz w:val="26"/>
          <w:szCs w:val="26"/>
        </w:rPr>
        <w:t>2018 год</w:t>
      </w:r>
      <w:r>
        <w:rPr>
          <w:sz w:val="26"/>
          <w:szCs w:val="26"/>
        </w:rPr>
        <w:t>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6"/>
          <w:szCs w:val="26"/>
        </w:rPr>
        <w:t xml:space="preserve">Запланированный объем финансирования на 2018 год – 5 000 тыс. рублей </w:t>
      </w:r>
      <w:r w:rsidRPr="00815306">
        <w:rPr>
          <w:sz w:val="26"/>
          <w:szCs w:val="26"/>
        </w:rPr>
        <w:t>(</w:t>
      </w:r>
      <w:r w:rsidRPr="00815306">
        <w:rPr>
          <w:rFonts w:eastAsia="Calibri"/>
          <w:sz w:val="26"/>
          <w:szCs w:val="26"/>
          <w:lang w:eastAsia="en-US"/>
        </w:rPr>
        <w:t xml:space="preserve">971,4 </w:t>
      </w:r>
      <w:r>
        <w:rPr>
          <w:rFonts w:eastAsia="Calibri"/>
          <w:sz w:val="26"/>
          <w:szCs w:val="26"/>
          <w:lang w:eastAsia="en-US"/>
        </w:rPr>
        <w:t>тыс. рублей –</w:t>
      </w:r>
      <w:r>
        <w:rPr>
          <w:rFonts w:eastAsia="Calibri"/>
          <w:sz w:val="27"/>
          <w:szCs w:val="27"/>
          <w:lang w:eastAsia="en-US"/>
        </w:rPr>
        <w:t xml:space="preserve"> проведение технического обследования</w:t>
      </w:r>
      <w:r w:rsidRPr="00815306">
        <w:rPr>
          <w:rFonts w:eastAsia="Calibri"/>
          <w:sz w:val="26"/>
          <w:szCs w:val="26"/>
          <w:lang w:eastAsia="en-US"/>
        </w:rPr>
        <w:t>, 4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815306">
        <w:rPr>
          <w:rFonts w:eastAsia="Calibri"/>
          <w:sz w:val="26"/>
          <w:szCs w:val="26"/>
          <w:lang w:eastAsia="en-US"/>
        </w:rPr>
        <w:t>028,6 тыс</w:t>
      </w:r>
      <w:r>
        <w:rPr>
          <w:rFonts w:eastAsia="Calibri"/>
          <w:sz w:val="27"/>
          <w:szCs w:val="27"/>
          <w:lang w:eastAsia="en-US"/>
        </w:rPr>
        <w:t>. рублей – организация проведения кадастровых работ).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Техническое обследование запланировано в отношении 6 объектов капитального строительства, а также в отношении линейных объектов – тепловых сетей общей протяженностью 41 960,0 метров.</w:t>
      </w:r>
    </w:p>
    <w:p w:rsidR="00603BF0" w:rsidRDefault="00603BF0" w:rsidP="00603BF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Проведение кадастровых работ запланировано в отношении 503 объектов – сетей транспортной и коммунальной инфраструктуры общей протяженностью 503 890,77 метров.</w:t>
      </w:r>
    </w:p>
    <w:p w:rsidR="00603BF0" w:rsidRPr="00227277" w:rsidRDefault="00603BF0" w:rsidP="00603BF0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7"/>
          <w:szCs w:val="27"/>
          <w:lang w:eastAsia="en-US"/>
        </w:rPr>
        <w:t>Дополнительно на 2018 год в рамках муниципальной программы запланировано проведение геодезических работ в отношении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сегодняшний день выполнены и оплачены на сумму 214 968,92 руб.  кадастровые работы в отношении 52 объектов коммунальной инфраструктуры общей протяженностью 23 018 метров, а также геодезические работы ливневой канализации протяженностью 4 000 метров.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Дополнительно оплачены справки ОГУП «</w:t>
      </w:r>
      <w:proofErr w:type="spellStart"/>
      <w:r>
        <w:rPr>
          <w:sz w:val="26"/>
          <w:szCs w:val="26"/>
        </w:rPr>
        <w:t>Обл.ЦТИ</w:t>
      </w:r>
      <w:proofErr w:type="spellEnd"/>
      <w:r>
        <w:rPr>
          <w:sz w:val="26"/>
          <w:szCs w:val="26"/>
        </w:rPr>
        <w:t>» об отсутствии собственников линейных объектов на сумму 37 368 рублей.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Заключены 4 контракта на выполнение кадастровых работ: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</w:t>
      </w:r>
      <w:proofErr w:type="spellStart"/>
      <w:proofErr w:type="gramStart"/>
      <w:r>
        <w:rPr>
          <w:sz w:val="26"/>
          <w:szCs w:val="26"/>
        </w:rPr>
        <w:t>асфальто</w:t>
      </w:r>
      <w:proofErr w:type="spellEnd"/>
      <w:r>
        <w:rPr>
          <w:sz w:val="26"/>
          <w:szCs w:val="26"/>
        </w:rPr>
        <w:t>-бетонным</w:t>
      </w:r>
      <w:proofErr w:type="gramEnd"/>
      <w:r>
        <w:rPr>
          <w:sz w:val="26"/>
          <w:szCs w:val="26"/>
        </w:rPr>
        <w:t xml:space="preserve"> покрытием. Начальная цена контракта – </w:t>
      </w:r>
      <w:r w:rsidRPr="00F51D29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 </w:t>
      </w:r>
      <w:r w:rsidRPr="00F51D29">
        <w:rPr>
          <w:color w:val="000000"/>
          <w:sz w:val="26"/>
          <w:szCs w:val="26"/>
        </w:rPr>
        <w:t>063</w:t>
      </w:r>
      <w:r>
        <w:rPr>
          <w:color w:val="000000"/>
          <w:sz w:val="26"/>
          <w:szCs w:val="26"/>
        </w:rPr>
        <w:t xml:space="preserve"> </w:t>
      </w:r>
      <w:r w:rsidRPr="00F51D29">
        <w:rPr>
          <w:color w:val="000000"/>
          <w:sz w:val="26"/>
          <w:szCs w:val="26"/>
        </w:rPr>
        <w:t>032,67</w:t>
      </w:r>
      <w:r>
        <w:rPr>
          <w:color w:val="000000"/>
          <w:sz w:val="26"/>
          <w:szCs w:val="26"/>
        </w:rPr>
        <w:t xml:space="preserve">. Заключен контракт </w:t>
      </w:r>
      <w:r w:rsidRPr="00F51D29">
        <w:rPr>
          <w:color w:val="000000"/>
          <w:sz w:val="26"/>
          <w:szCs w:val="26"/>
        </w:rPr>
        <w:t xml:space="preserve">на сумму </w:t>
      </w:r>
      <w:r w:rsidRPr="00F51D29">
        <w:rPr>
          <w:sz w:val="26"/>
          <w:szCs w:val="26"/>
        </w:rPr>
        <w:t>186 030,67 рублей</w:t>
      </w:r>
      <w:r>
        <w:rPr>
          <w:sz w:val="26"/>
          <w:szCs w:val="26"/>
        </w:rPr>
        <w:t>, процент падения 82,5%.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Автомобильные дороги с грунтовым покрытием. Начальная цена контракта - </w:t>
      </w:r>
      <w:r w:rsidRPr="00F51D29">
        <w:rPr>
          <w:sz w:val="26"/>
          <w:szCs w:val="26"/>
        </w:rPr>
        <w:t xml:space="preserve">733 186,67 рублей, контракт заключен на сумму - 254 356,36 </w:t>
      </w:r>
      <w:proofErr w:type="spellStart"/>
      <w:r w:rsidRPr="00F51D29">
        <w:rPr>
          <w:sz w:val="26"/>
          <w:szCs w:val="26"/>
        </w:rPr>
        <w:t>руб</w:t>
      </w:r>
      <w:proofErr w:type="spellEnd"/>
      <w:proofErr w:type="gramStart"/>
      <w:r w:rsidRPr="00F51D29">
        <w:rPr>
          <w:sz w:val="26"/>
          <w:szCs w:val="26"/>
        </w:rPr>
        <w:t xml:space="preserve">,, </w:t>
      </w:r>
      <w:proofErr w:type="gramEnd"/>
      <w:r w:rsidRPr="00F51D29">
        <w:rPr>
          <w:sz w:val="26"/>
          <w:szCs w:val="26"/>
        </w:rPr>
        <w:t>процент падения – 72,09%.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освещения</w:t>
      </w:r>
      <w:r w:rsidRPr="008127C3">
        <w:rPr>
          <w:sz w:val="26"/>
          <w:szCs w:val="26"/>
        </w:rPr>
        <w:t>. Начальная цена контракта – 1 031 826 рублей, фактическая цена контракта – 169 473,20 руб., процент падения – 83,58%.</w:t>
      </w:r>
    </w:p>
    <w:p w:rsidR="00603BF0" w:rsidRDefault="00603BF0" w:rsidP="00603BF0">
      <w:pPr>
        <w:jc w:val="both"/>
        <w:rPr>
          <w:sz w:val="26"/>
          <w:szCs w:val="26"/>
        </w:rPr>
      </w:pPr>
      <w:r>
        <w:rPr>
          <w:sz w:val="26"/>
          <w:szCs w:val="26"/>
        </w:rPr>
        <w:t>- Сети газораспределения</w:t>
      </w:r>
      <w:r w:rsidRPr="008127C3">
        <w:rPr>
          <w:sz w:val="26"/>
          <w:szCs w:val="26"/>
        </w:rPr>
        <w:t>. Начальная цена контракта -  911 466,44 рубля, фактическая цена контракта – 254 356,36 руб., процент падения – 72,09%.</w:t>
      </w:r>
    </w:p>
    <w:p w:rsidR="00603BF0" w:rsidRDefault="00603BF0" w:rsidP="00603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Общее количество объектов коммунальной и транспортной инфраструктуры, в отношении которых проводятся работы – 502 единицы. Общая протяженность объектов – 485 269 метров.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Pr="0076478C" w:rsidRDefault="0076478C" w:rsidP="00603BF0">
      <w:pPr>
        <w:ind w:firstLine="709"/>
        <w:jc w:val="both"/>
        <w:rPr>
          <w:b/>
          <w:sz w:val="40"/>
          <w:szCs w:val="40"/>
        </w:rPr>
      </w:pPr>
      <w:r w:rsidRPr="0076478C">
        <w:rPr>
          <w:b/>
          <w:sz w:val="40"/>
          <w:szCs w:val="40"/>
        </w:rPr>
        <w:t>2019 год</w:t>
      </w:r>
      <w:r>
        <w:rPr>
          <w:b/>
          <w:sz w:val="40"/>
          <w:szCs w:val="40"/>
        </w:rPr>
        <w:t>.</w:t>
      </w:r>
    </w:p>
    <w:p w:rsidR="0076478C" w:rsidRDefault="0076478C" w:rsidP="001C43DB">
      <w:pPr>
        <w:jc w:val="both"/>
        <w:rPr>
          <w:sz w:val="26"/>
          <w:szCs w:val="26"/>
        </w:rPr>
      </w:pP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На 2019 год запланировано проведение кадастровых работ в отношении объектов электросетевого хозяйства, учитываемых в реестре муниципальной собственности Копейского городского округа, в количестве 679 объектов, общей протяженностью 805 400 метров. Необходимая </w:t>
      </w:r>
      <w:r w:rsidRPr="008127C3">
        <w:rPr>
          <w:sz w:val="26"/>
          <w:szCs w:val="26"/>
        </w:rPr>
        <w:t>сумма</w:t>
      </w:r>
      <w:r>
        <w:rPr>
          <w:sz w:val="26"/>
          <w:szCs w:val="26"/>
        </w:rPr>
        <w:t xml:space="preserve">, согласно ответам от </w:t>
      </w:r>
      <w:r>
        <w:rPr>
          <w:sz w:val="26"/>
          <w:szCs w:val="26"/>
        </w:rPr>
        <w:lastRenderedPageBreak/>
        <w:t>организаций, осуществляющих работу по подготовке документов для постановки на кадастровый учет,</w:t>
      </w:r>
      <w:r w:rsidRPr="008127C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8127C3">
        <w:rPr>
          <w:sz w:val="26"/>
          <w:szCs w:val="26"/>
        </w:rPr>
        <w:t xml:space="preserve"> </w:t>
      </w:r>
      <w:r w:rsidRPr="008127C3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027</w:t>
      </w:r>
      <w:r>
        <w:rPr>
          <w:color w:val="000000"/>
          <w:sz w:val="26"/>
          <w:szCs w:val="26"/>
        </w:rPr>
        <w:t> </w:t>
      </w:r>
      <w:r w:rsidRPr="008127C3">
        <w:rPr>
          <w:color w:val="000000"/>
          <w:sz w:val="26"/>
          <w:szCs w:val="26"/>
        </w:rPr>
        <w:t>000</w:t>
      </w:r>
      <w:r>
        <w:rPr>
          <w:color w:val="000000"/>
          <w:sz w:val="26"/>
          <w:szCs w:val="26"/>
        </w:rPr>
        <w:t xml:space="preserve">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Проведение кадастровых работ в отношении сетей газораспределения в количестве 680 единиц общей протяженностью 200 000 метров. Необходимая сумма, </w:t>
      </w:r>
      <w:r>
        <w:rPr>
          <w:sz w:val="26"/>
          <w:szCs w:val="26"/>
        </w:rPr>
        <w:t>согласно ответам от организаций, осуществляющих работу по подготовке документов для постановки на кадастровый учет,</w:t>
      </w:r>
      <w:r>
        <w:rPr>
          <w:color w:val="000000"/>
          <w:sz w:val="26"/>
          <w:szCs w:val="26"/>
        </w:rPr>
        <w:t xml:space="preserve"> – 1 000 000 рублей.</w:t>
      </w:r>
    </w:p>
    <w:p w:rsidR="0076478C" w:rsidRDefault="0076478C" w:rsidP="0076478C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Однако, </w:t>
      </w:r>
      <w:proofErr w:type="gramStart"/>
      <w:r>
        <w:rPr>
          <w:color w:val="000000"/>
          <w:sz w:val="26"/>
          <w:szCs w:val="26"/>
        </w:rPr>
        <w:t>опираясь на опыт проведения аукционов по заключению контрактов на проведение кадастровых работ в 2018 году</w:t>
      </w:r>
      <w:r>
        <w:rPr>
          <w:sz w:val="26"/>
          <w:szCs w:val="26"/>
        </w:rPr>
        <w:t xml:space="preserve"> процент падения составляет стоимости контрактов</w:t>
      </w:r>
      <w:proofErr w:type="gramEnd"/>
      <w:r>
        <w:rPr>
          <w:sz w:val="26"/>
          <w:szCs w:val="26"/>
        </w:rPr>
        <w:t xml:space="preserve"> составляет свыше 50%. Таким образом, считаем целесообразным предусмотреть сумму в размере 50% от коммерческих предложений – 2 513 500 рублей.</w:t>
      </w:r>
    </w:p>
    <w:p w:rsidR="0076478C" w:rsidRDefault="0076478C" w:rsidP="0076478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проведение работ по техническому обследованию объектов теплоснабжения в количестве 25 единиц объектов теплоснабжения (34353 п.м.) необходимо предусмотреть сумму в размере 500 000 рублей.</w:t>
      </w:r>
    </w:p>
    <w:p w:rsidR="0076478C" w:rsidRDefault="0076478C" w:rsidP="00603BF0">
      <w:pPr>
        <w:ind w:firstLine="709"/>
        <w:jc w:val="both"/>
        <w:rPr>
          <w:sz w:val="26"/>
          <w:szCs w:val="26"/>
        </w:rPr>
      </w:pPr>
    </w:p>
    <w:p w:rsidR="001E7938" w:rsidRPr="00E13A88" w:rsidRDefault="001E7938" w:rsidP="007E1C78">
      <w:pPr>
        <w:ind w:firstLine="709"/>
        <w:jc w:val="both"/>
        <w:rPr>
          <w:sz w:val="26"/>
          <w:szCs w:val="26"/>
        </w:rPr>
      </w:pPr>
    </w:p>
    <w:sectPr w:rsidR="001E7938" w:rsidRPr="00E13A88" w:rsidSect="004914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55A8"/>
    <w:multiLevelType w:val="hybridMultilevel"/>
    <w:tmpl w:val="B6D48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51BF3"/>
    <w:multiLevelType w:val="hybridMultilevel"/>
    <w:tmpl w:val="71788EAE"/>
    <w:lvl w:ilvl="0" w:tplc="0152295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0C"/>
    <w:rsid w:val="0003045A"/>
    <w:rsid w:val="001003CB"/>
    <w:rsid w:val="0013791F"/>
    <w:rsid w:val="001403F7"/>
    <w:rsid w:val="001C43DB"/>
    <w:rsid w:val="001E7938"/>
    <w:rsid w:val="00227277"/>
    <w:rsid w:val="00231727"/>
    <w:rsid w:val="0023397A"/>
    <w:rsid w:val="00241E1B"/>
    <w:rsid w:val="00291E69"/>
    <w:rsid w:val="00336ED1"/>
    <w:rsid w:val="00337578"/>
    <w:rsid w:val="00394A05"/>
    <w:rsid w:val="003D26D7"/>
    <w:rsid w:val="003E27CE"/>
    <w:rsid w:val="00407617"/>
    <w:rsid w:val="00422035"/>
    <w:rsid w:val="00432C44"/>
    <w:rsid w:val="004553FA"/>
    <w:rsid w:val="00491461"/>
    <w:rsid w:val="004E59FC"/>
    <w:rsid w:val="00501205"/>
    <w:rsid w:val="0058200C"/>
    <w:rsid w:val="005A6834"/>
    <w:rsid w:val="005F5B1B"/>
    <w:rsid w:val="00600B8B"/>
    <w:rsid w:val="00603BF0"/>
    <w:rsid w:val="00655667"/>
    <w:rsid w:val="007161C8"/>
    <w:rsid w:val="007533A2"/>
    <w:rsid w:val="0076478C"/>
    <w:rsid w:val="0077798D"/>
    <w:rsid w:val="007805A0"/>
    <w:rsid w:val="007E1C78"/>
    <w:rsid w:val="008127C3"/>
    <w:rsid w:val="00815306"/>
    <w:rsid w:val="00933F71"/>
    <w:rsid w:val="00A945D7"/>
    <w:rsid w:val="00AB7D00"/>
    <w:rsid w:val="00B6651B"/>
    <w:rsid w:val="00B93209"/>
    <w:rsid w:val="00BD6692"/>
    <w:rsid w:val="00C30631"/>
    <w:rsid w:val="00C87DE0"/>
    <w:rsid w:val="00CA3799"/>
    <w:rsid w:val="00CD7363"/>
    <w:rsid w:val="00D1411F"/>
    <w:rsid w:val="00D96539"/>
    <w:rsid w:val="00DE18A9"/>
    <w:rsid w:val="00DE1AC6"/>
    <w:rsid w:val="00DE55C6"/>
    <w:rsid w:val="00E13A88"/>
    <w:rsid w:val="00E71092"/>
    <w:rsid w:val="00F34650"/>
    <w:rsid w:val="00F51D29"/>
    <w:rsid w:val="00F52269"/>
    <w:rsid w:val="00FD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CD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B7D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20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D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DE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3172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CD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B7D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3</cp:revision>
  <cp:lastPrinted>2020-10-08T05:45:00Z</cp:lastPrinted>
  <dcterms:created xsi:type="dcterms:W3CDTF">2020-09-27T15:34:00Z</dcterms:created>
  <dcterms:modified xsi:type="dcterms:W3CDTF">2020-10-08T05:45:00Z</dcterms:modified>
</cp:coreProperties>
</file>