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clear" w:pos="708"/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«Переселение граждан из аварийного жилищного фонда Копейского городского округа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</w:rPr>
        <w:t xml:space="preserve">1. Таблицу </w:t>
      </w: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пункта 4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1</w:t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tbl>
      <w:tblPr>
        <w:tblW w:w="9713" w:type="dxa"/>
        <w:jc w:val="left"/>
        <w:tblInd w:w="-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4505"/>
        <w:gridCol w:w="1536"/>
        <w:gridCol w:w="1464"/>
        <w:gridCol w:w="1444"/>
      </w:tblGrid>
      <w:tr>
        <w:trPr>
          <w:trHeight w:val="403" w:hRule="atLeast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целевых показателей (индикаторов) муниципальной программы</w:t>
            </w:r>
          </w:p>
        </w:tc>
      </w:tr>
      <w:tr>
        <w:trPr>
          <w:trHeight w:val="434" w:hRule="atLeast"/>
        </w:trPr>
        <w:tc>
          <w:tcPr>
            <w:tcW w:w="7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165" w:hRule="atLeas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368" w:hRule="atLeast"/>
        </w:trPr>
        <w:tc>
          <w:tcPr>
            <w:tcW w:w="9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Цель: Создание в округе условий для переселения граждан из аварийных многоквартирных домов, уменьшение жилищного фонда округа, признанного по состоянию на 01 января 2017 года в установленном порядке аварийным и подлежащим сносу или реконструкции в связи с физическим износом в процессе его эксплуатации</w:t>
            </w:r>
          </w:p>
        </w:tc>
      </w:tr>
      <w:tr>
        <w:trPr>
          <w:trHeight w:val="1685" w:hRule="atLeast"/>
        </w:trPr>
        <w:tc>
          <w:tcPr>
            <w:tcW w:w="9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1: Формирование жилищного фонда, необходимого для переселения граждан из аварийного жилищного фонда. Обеспечение жилищных прав граждан, проживающих в жилых помещениях муниципального жилищного фонда,  находящихся в аварийных многоквартирных домах (далее – МКД). Обеспечение жилищных прав собственников изымаемых жилых помещений, находящихся в аварийных МКД.</w:t>
            </w:r>
          </w:p>
        </w:tc>
      </w:tr>
      <w:tr>
        <w:trPr>
          <w:trHeight w:val="1098" w:hRule="atLeas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/>
            </w:pPr>
            <w:r>
              <w:rPr>
                <w:color w:val="000000"/>
                <w:sz w:val="24"/>
                <w:szCs w:val="24"/>
              </w:rPr>
              <w:t>Количество квадратных метров,            построенных (приобретенных) жилых помещений (квартир) (тыс.кв.м.)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/>
            </w:pPr>
            <w:r>
              <w:rPr>
                <w:sz w:val="24"/>
                <w:szCs w:val="24"/>
              </w:rPr>
              <w:t>10,242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21,367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0,659</w:t>
            </w:r>
          </w:p>
        </w:tc>
      </w:tr>
      <w:tr>
        <w:trPr>
          <w:trHeight w:val="705" w:hRule="atLeast"/>
        </w:trPr>
        <w:tc>
          <w:tcPr>
            <w:tcW w:w="9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2. Переселение жителей МКД, признанных аварийными по состоянию                               на 01 января 2017 года и подлежащими сносу или реконструкции.</w:t>
            </w:r>
          </w:p>
        </w:tc>
      </w:tr>
      <w:tr>
        <w:trPr>
          <w:trHeight w:val="701" w:hRule="atLeas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Количество квадратных метров, расселенного аварийного жилищного фонда (тыс. кв.м.)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</w:rPr>
              <w:t>2,8659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5,9925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22,064</w:t>
            </w:r>
          </w:p>
        </w:tc>
      </w:tr>
      <w:tr>
        <w:trPr>
          <w:trHeight w:val="709" w:hRule="atLeast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/>
            </w:pPr>
            <w:r>
              <w:rPr>
                <w:color w:val="000000"/>
                <w:sz w:val="24"/>
                <w:szCs w:val="24"/>
              </w:rPr>
              <w:t>Количество граждан, расселенных из аварийного жилищного фонда (тыс.чел.)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0,292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1,292»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Пункт 5 паспорта муниципальной программы изложить в следующей редакции: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«5. Сроки и этапы реализации муниципальной программы.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Срок реализации муниципальной программы: рассчитан на                         2019-2023 годы в соответствии с системой основных мероприятий муниципальной программы, объемами их финансирования и ресурсным обеспечением.».</w:t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3. Пункт 6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«6.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Общий объем финансового обеспечения муниципальной программы в  2019-2023 годах составит </w:t>
      </w:r>
      <w:bookmarkStart w:id="0" w:name="__DdeLink__2977_502030887"/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 xml:space="preserve"> 119 429,75</w:t>
      </w:r>
      <w:bookmarkEnd w:id="0"/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 тыс. рублей, в том числе:</w:t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Таблица 2</w:t>
      </w:r>
    </w:p>
    <w:tbl>
      <w:tblPr>
        <w:tblW w:w="939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2"/>
        <w:gridCol w:w="2352"/>
        <w:gridCol w:w="2277"/>
        <w:gridCol w:w="1874"/>
        <w:gridCol w:w="1966"/>
      </w:tblGrid>
      <w:tr>
        <w:trPr/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Год</w:t>
            </w:r>
          </w:p>
        </w:tc>
        <w:tc>
          <w:tcPr>
            <w:tcW w:w="8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Объемы финансирования (тыс. рублей)</w:t>
            </w:r>
          </w:p>
        </w:tc>
      </w:tr>
      <w:tr>
        <w:trPr/>
        <w:tc>
          <w:tcPr>
            <w:tcW w:w="9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местный бюджет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областной бюджет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средства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Фонда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итого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2019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35 149,77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140 599,10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175 749,87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17 094,70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68 378,90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85 559,60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115 721,14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258 493,21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374 539,35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1 127,51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192 163,29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944 338,03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1 137 628,83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323 892,50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21 713,60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345 952,10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Всего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1 885,51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684 021,40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1 433 522,84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1" w:name="__DdeLink__6493_2807200253"/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119 429,75»</w:t>
            </w:r>
          </w:p>
        </w:tc>
      </w:tr>
    </w:tbl>
    <w:p>
      <w:pPr>
        <w:pStyle w:val="ListParagraph"/>
        <w:keepNext w:val="true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Абзац 2 пункта 2 раздела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паспорта муниципальной программы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«В рамках настоящей муниципальной программы разработаны мероприятия, в соответствии с областной адресной программой «Переселение в                    2019-2023 годах граждан из аварийного жилищного фонда в городах и районах Челябинской области», утвержденной постановлением Правительства Челябинской области от 29 марта 2019 года № 158-П, которые являются продолжением мероприятий, осуществляемых в рамках областной адресной программы «Переселение в 2013-2017 годах граждан из аварийного жилищного фонда в городах и районах Челябинской области», утвержденной постановлением Правительства Челябинской области от 19 декабря 2012 года № 679-П «Об областной адресной программе «Переселение в 2013-2017 годах граждан из аварийного жилищного фонда в городах и районах Челябинской области».».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5. Абзац 3 пункта 10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паспорта муниципальной программы изложить в следующей редакции: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«В случае, если стоимость одного квадратного метра превышает цену приобретения жилых помещений, установленную в приложении 2 к областной адресной программе «Переселение в 2019-2023 годах граждан из аварийного жилищного фонда в городах и районах Челябинской области», утвержденной постановлением Правительства Челябинской области от 29 марта 2019 года     № 158-П, финансирование таких расходов на оплату превышения осуществляется на счет средств областного и (или) местного бюджетов.».</w:t>
      </w:r>
    </w:p>
    <w:p>
      <w:pPr>
        <w:pStyle w:val="23"/>
        <w:ind w:left="0" w:right="0" w:firstLine="113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left"/>
        <w:rPr/>
      </w:pPr>
      <w:r>
        <w:rPr>
          <w:rFonts w:ascii="Times New Roman" w:hAnsi="Times New Roman"/>
          <w:color w:val="000000"/>
          <w:sz w:val="28"/>
          <w:szCs w:val="28"/>
        </w:rPr>
        <w:t>6. Таблицу 3 приложения 1 к муниципальной программе изложить в следующей редакции: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«Система мероприятий муниципальной программы</w:t>
      </w:r>
    </w:p>
    <w:p>
      <w:pPr>
        <w:pStyle w:val="Normal"/>
        <w:spacing w:lineRule="auto" w:line="240" w:before="0" w:after="0"/>
        <w:contextualSpacing/>
        <w:jc w:val="right"/>
        <w:rPr>
          <w:color w:val="000000"/>
          <w:szCs w:val="28"/>
        </w:rPr>
      </w:pPr>
      <w:r>
        <w:rPr>
          <w:color w:val="000000"/>
          <w:szCs w:val="28"/>
        </w:rPr>
        <w:t>Таблица 3</w:t>
      </w:r>
    </w:p>
    <w:tbl>
      <w:tblPr>
        <w:tblW w:w="15581" w:type="dxa"/>
        <w:jc w:val="lef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16"/>
        <w:gridCol w:w="1281"/>
        <w:gridCol w:w="1044"/>
        <w:gridCol w:w="1307"/>
        <w:gridCol w:w="960"/>
        <w:gridCol w:w="1421"/>
        <w:gridCol w:w="1519"/>
        <w:gridCol w:w="1594"/>
        <w:gridCol w:w="1594"/>
        <w:gridCol w:w="1739"/>
      </w:tblGrid>
      <w:tr>
        <w:trPr/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Ответственный исполнитель, соисполнители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реализации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показателя из паспорта программы</w:t>
            </w:r>
          </w:p>
        </w:tc>
        <w:tc>
          <w:tcPr>
            <w:tcW w:w="7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>
        <w:trPr/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2019 год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2020 год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2021 год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2022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2023 год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</w:tr>
      <w:tr>
        <w:trPr>
          <w:trHeight w:val="342" w:hRule="atLeast"/>
        </w:trPr>
        <w:tc>
          <w:tcPr>
            <w:tcW w:w="15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Цель: Создание в округе условий для переселения граждан из аварийных многоквартирных домов, уменьшение жилищного фонда округа, признанного по состоянию на 1 января 2017 года в установленном порядке аварийным и подлежащим сносу или реконструкции в связи с физическим износом в процессе его эксплуатации</w:t>
            </w:r>
          </w:p>
        </w:tc>
      </w:tr>
      <w:tr>
        <w:trPr>
          <w:trHeight w:val="591" w:hRule="atLeast"/>
        </w:trPr>
        <w:tc>
          <w:tcPr>
            <w:tcW w:w="15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Задача 1: Формирование жилищного фонда, необходимого для переселения граждан из аварийного жилищного фонда. Обеспечение жилищных прав граждан, проживающих в жилых помещениях муниципального жилищного фонда,  находящихся в аварийных многоквартирных домах. Обеспечение жилищных прав собственников изымаемых жилых помещений, находящихся в аварийных МКД</w:t>
            </w:r>
          </w:p>
        </w:tc>
      </w:tr>
      <w:tr>
        <w:trPr>
          <w:trHeight w:val="586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Приобретение благоустроенных жилых помещений (квартир) для расселения 95 аварийных МКД, общей площадью    37 239,01 кв.м.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УИиЗО,</w:t>
            </w:r>
          </w:p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УАиГ,    МУ «Управление строительства»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2019-2023 годы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1.1.1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1127,51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346,00</w:t>
            </w:r>
          </w:p>
        </w:tc>
      </w:tr>
      <w:tr>
        <w:trPr>
          <w:trHeight w:val="536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snapToGrid w:val="fals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35149,77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17094,70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115721,14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192163,29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323892,50</w:t>
            </w:r>
          </w:p>
        </w:tc>
      </w:tr>
      <w:tr>
        <w:trPr>
          <w:trHeight w:val="787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snapToGrid w:val="fals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Средства Фонда</w:t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140599,10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68378,90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258493,21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944338,03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2" w:name="__DdeLink__8704_3567833211"/>
            <w:r>
              <w:rPr>
                <w:rFonts w:cs="Times New Roman" w:ascii="Times New Roman" w:hAnsi="Times New Roman"/>
                <w:sz w:val="24"/>
                <w:szCs w:val="24"/>
              </w:rPr>
              <w:t>21713,60</w:t>
            </w:r>
            <w:bookmarkEnd w:id="2"/>
          </w:p>
        </w:tc>
      </w:tr>
      <w:tr>
        <w:trPr>
          <w:trHeight w:val="293" w:hRule="atLeast"/>
        </w:trPr>
        <w:tc>
          <w:tcPr>
            <w:tcW w:w="15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Задача 2. Переселение жителей МКД, признанных аварийными по состоянию на 01 января 2017 года и подлежащих сносу или реконструкции</w:t>
            </w:r>
          </w:p>
        </w:tc>
      </w:tr>
      <w:tr>
        <w:trPr>
          <w:trHeight w:val="138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Расселение 95 аварийных МКД, общей площадью 37 239,01 кв.м.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2019-2023 годы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1.2.1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right"/>
        <w:rPr/>
      </w:pPr>
      <w:r>
        <w:rPr>
          <w:rFonts w:ascii="Times New Roman" w:hAnsi="Times New Roman"/>
          <w:color w:val="000000"/>
          <w:sz w:val="28"/>
          <w:szCs w:val="28"/>
        </w:rPr>
        <w:t>Окончание таблицы 3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15484" w:type="dxa"/>
        <w:jc w:val="lef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17"/>
        <w:gridCol w:w="1082"/>
        <w:gridCol w:w="1013"/>
        <w:gridCol w:w="1308"/>
        <w:gridCol w:w="1183"/>
        <w:gridCol w:w="1595"/>
        <w:gridCol w:w="1350"/>
        <w:gridCol w:w="1425"/>
        <w:gridCol w:w="1595"/>
        <w:gridCol w:w="1810"/>
      </w:tblGrid>
      <w:tr>
        <w:trPr>
          <w:trHeight w:val="31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</w:tr>
      <w:tr>
        <w:trPr>
          <w:trHeight w:val="110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Переселение 2 239 жителей 95 аварийных МКД.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2019-2023 годы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1.2.2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318" w:hRule="atLeast"/>
        </w:trPr>
        <w:tc>
          <w:tcPr>
            <w:tcW w:w="52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муниципальной программе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86,00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1127,51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346,00</w:t>
            </w:r>
          </w:p>
        </w:tc>
      </w:tr>
      <w:tr>
        <w:trPr>
          <w:trHeight w:val="318" w:hRule="atLeast"/>
        </w:trPr>
        <w:tc>
          <w:tcPr>
            <w:tcW w:w="521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35149,77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17094,70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115721,14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192163,29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323892,50</w:t>
            </w:r>
          </w:p>
        </w:tc>
      </w:tr>
      <w:tr>
        <w:trPr>
          <w:trHeight w:val="318" w:hRule="atLeast"/>
        </w:trPr>
        <w:tc>
          <w:tcPr>
            <w:tcW w:w="521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Средства Фонда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140599,10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68378,90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258493,21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944338,03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3" w:name="__DdeLink__8704_35678332112"/>
            <w:r>
              <w:rPr>
                <w:rFonts w:cs="Times New Roman" w:ascii="Times New Roman" w:hAnsi="Times New Roman"/>
                <w:sz w:val="24"/>
                <w:szCs w:val="24"/>
              </w:rPr>
              <w:t>21713,60</w:t>
            </w:r>
            <w:bookmarkEnd w:id="3"/>
          </w:p>
        </w:tc>
      </w:tr>
      <w:tr>
        <w:trPr>
          <w:trHeight w:val="318" w:hRule="atLeast"/>
        </w:trPr>
        <w:tc>
          <w:tcPr>
            <w:tcW w:w="5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 по муниципальной программе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ListParagraph"/>
              <w:tabs>
                <w:tab w:val="clear" w:pos="708"/>
                <w:tab w:val="left" w:pos="1134" w:leader="none"/>
              </w:tabs>
              <w:bidi w:val="0"/>
              <w:spacing w:lineRule="auto" w:line="276" w:before="0" w:after="0"/>
              <w:ind w:left="0" w:right="0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Liberation Serif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 xml:space="preserve"> 119 429,75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175749,87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85559,60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374539,35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1137628,83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345952,10»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7. Таблицу 4 приложения 2 к муниципальной программе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«Сведения о целевых показателях (индикаторах) муниципальной программы и их значениях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left="928" w:right="0" w:hanging="0"/>
        <w:contextualSpacing/>
        <w:jc w:val="right"/>
        <w:rPr>
          <w:bCs/>
        </w:rPr>
      </w:pPr>
      <w:r>
        <w:rPr>
          <w:bCs/>
        </w:rPr>
        <w:t>Таблица 4</w:t>
      </w:r>
    </w:p>
    <w:tbl>
      <w:tblPr>
        <w:tblW w:w="15462" w:type="dxa"/>
        <w:jc w:val="lef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50"/>
        <w:gridCol w:w="1843"/>
        <w:gridCol w:w="1548"/>
        <w:gridCol w:w="1426"/>
        <w:gridCol w:w="1518"/>
        <w:gridCol w:w="1594"/>
        <w:gridCol w:w="1650"/>
        <w:gridCol w:w="1622"/>
      </w:tblGrid>
      <w:tr>
        <w:trPr>
          <w:trHeight w:val="4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72" w:righ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680" w:right="0" w:firstLine="9"/>
              <w:contextualSpacing/>
              <w:jc w:val="center"/>
              <w:rPr/>
            </w:pPr>
            <w:r>
              <w:rPr>
                <w:sz w:val="24"/>
                <w:szCs w:val="24"/>
              </w:rPr>
              <w:t>Значение целевых показателей (индикаторов)</w:t>
            </w:r>
          </w:p>
        </w:tc>
      </w:tr>
      <w:tr>
        <w:trPr>
          <w:trHeight w:val="434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-84" w:right="-108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680" w:right="0"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680" w:right="0"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38" w:right="0" w:firstLine="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uppressAutoHyphens w:val="false"/>
              <w:bidi w:val="0"/>
              <w:spacing w:lineRule="auto" w:line="240" w:before="0" w:after="0"/>
              <w:ind w:left="57" w:right="-57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Всего 2019-2023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680" w:right="0" w:hanging="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38" w:right="0" w:firstLine="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uppressAutoHyphens w:val="false"/>
              <w:bidi w:val="0"/>
              <w:spacing w:lineRule="auto" w:line="240" w:before="0" w:after="0"/>
              <w:ind w:left="57" w:right="-57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</w:tr>
      <w:tr>
        <w:trPr>
          <w:trHeight w:val="842" w:hRule="atLeast"/>
        </w:trPr>
        <w:tc>
          <w:tcPr>
            <w:tcW w:w="15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Цель: Создание в округе условий для переселения граждан из аварийных многоквартирных домов, уменьшение жилищного фонда округа,             признанного по состоянию на 1 января 2017 года в установленном порядке аварийным и подлежащим сносу или реконструкции в связи с                физическим износом в процессе его эксплуатации</w:t>
            </w:r>
          </w:p>
        </w:tc>
      </w:tr>
      <w:tr>
        <w:trPr>
          <w:trHeight w:val="865" w:hRule="atLeast"/>
        </w:trPr>
        <w:tc>
          <w:tcPr>
            <w:tcW w:w="15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1: Формирование жилищного фонда, необходимого для переселения граждан из аварийного жилищного фонда. Обеспечение жилищных прав граждан, проживающих в жилых помещениях муниципального жилищного фонда, находящихся в аварийных многоквартирных домах. Обеспечение жилищных прав собственников изымаемых жилых помещений, находящихся в аварийных МКД.</w:t>
            </w:r>
          </w:p>
        </w:tc>
      </w:tr>
      <w:tr>
        <w:trPr>
          <w:trHeight w:val="136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Количество квадратных метров, построенных (приобретенных) жилых помещений (квартир).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64" w:leader="none"/>
              </w:tabs>
              <w:spacing w:lineRule="auto" w:line="240" w:before="0" w:after="0"/>
              <w:ind w:left="-52" w:right="-94" w:hanging="0"/>
              <w:contextualSpacing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Тысяча квадратных метров общей площади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5,6701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38" w:right="0" w:firstLine="4"/>
              <w:contextualSpacing/>
              <w:jc w:val="center"/>
              <w:rPr/>
            </w:pPr>
            <w:r>
              <w:rPr>
                <w:sz w:val="24"/>
                <w:szCs w:val="24"/>
              </w:rPr>
              <w:t>2,6872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contextualSpacing/>
              <w:jc w:val="center"/>
              <w:rPr/>
            </w:pPr>
            <w:r>
              <w:rPr>
                <w:sz w:val="24"/>
                <w:szCs w:val="24"/>
              </w:rPr>
              <w:t>10,242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21,367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contextualSpacing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0,659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uppressAutoHyphens w:val="false"/>
              <w:bidi w:val="0"/>
              <w:snapToGrid w:val="false"/>
              <w:spacing w:lineRule="auto" w:line="240" w:before="0" w:after="0"/>
              <w:ind w:left="57" w:right="-57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40,625</w:t>
            </w:r>
          </w:p>
        </w:tc>
      </w:tr>
      <w:tr>
        <w:trPr>
          <w:trHeight w:val="261" w:hRule="atLeast"/>
        </w:trPr>
        <w:tc>
          <w:tcPr>
            <w:tcW w:w="15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64" w:leader="none"/>
              </w:tabs>
              <w:spacing w:lineRule="auto" w:line="240" w:before="0" w:after="0"/>
              <w:ind w:left="-52" w:right="-94" w:hanging="0"/>
              <w:contextualSpacing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2: Переселение жителей МКД, признанных аварийными по состоянию на 01 января 2017 года и подлежащих сносу или реконструкции.</w:t>
            </w:r>
          </w:p>
        </w:tc>
      </w:tr>
      <w:tr>
        <w:trPr>
          <w:trHeight w:val="98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rPr/>
            </w:pPr>
            <w:r>
              <w:rPr>
                <w:sz w:val="24"/>
                <w:szCs w:val="24"/>
              </w:rPr>
              <w:t>Количество квадратных метров, расселенного аварийного жилищного фонда.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64" w:leader="none"/>
              </w:tabs>
              <w:spacing w:lineRule="auto" w:line="240" w:before="0" w:after="0"/>
              <w:ind w:left="-52" w:right="-94" w:hang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Тысяча квадратных метров общей площади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38" w:right="0" w:firstLine="4"/>
              <w:contextualSpacing/>
              <w:jc w:val="center"/>
              <w:rPr/>
            </w:pPr>
            <w:r>
              <w:rPr>
                <w:sz w:val="24"/>
                <w:szCs w:val="24"/>
              </w:rPr>
              <w:t>0,0566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contextualSpacing/>
              <w:jc w:val="center"/>
              <w:rPr/>
            </w:pPr>
            <w:r>
              <w:rPr>
                <w:sz w:val="24"/>
                <w:szCs w:val="24"/>
              </w:rPr>
              <w:t>6,2603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2,8659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contextualSpacing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5,9925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6" w:right="-80" w:hanging="0"/>
              <w:contextualSpacing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22,064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uppressAutoHyphens w:val="false"/>
              <w:bidi w:val="0"/>
              <w:spacing w:lineRule="auto" w:line="240" w:before="0" w:after="0"/>
              <w:ind w:left="0" w:right="-113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37,239</w:t>
            </w:r>
          </w:p>
        </w:tc>
      </w:tr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contextualSpacing/>
              <w:jc w:val="center"/>
              <w:rPr/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rPr/>
            </w:pPr>
            <w:r>
              <w:rPr>
                <w:color w:val="000000"/>
                <w:sz w:val="24"/>
                <w:szCs w:val="24"/>
              </w:rPr>
              <w:t>Количество граждан, расселенных из аварийного жилищного фонда.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264" w:leader="none"/>
              </w:tabs>
              <w:spacing w:lineRule="auto" w:line="240" w:before="0" w:after="0"/>
              <w:ind w:left="-52" w:right="-94" w:hang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Тысяча человек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left="-38" w:right="0" w:firstLine="4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0,292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1,292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2,239»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>Начальник управления по имуществу</w:t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>и земельным отношениям администрации</w:t>
      </w:r>
    </w:p>
    <w:p>
      <w:pPr>
        <w:pStyle w:val="Normal"/>
        <w:widowControl/>
        <w:shd w:val="clear" w:color="auto" w:fill="FFFFFF"/>
        <w:bidi w:val="0"/>
        <w:spacing w:lineRule="atLeast" w:line="240"/>
        <w:ind w:left="0" w:right="0" w:hanging="0"/>
        <w:jc w:val="both"/>
        <w:rPr/>
      </w:pPr>
      <w:r>
        <w:rPr>
          <w:sz w:val="28"/>
          <w:szCs w:val="28"/>
        </w:rPr>
        <w:t>Копейского городского округа                                                                                                                                          Ж.А. Буркова</w:t>
      </w:r>
    </w:p>
    <w:sectPr>
      <w:footerReference w:type="default" r:id="rId2"/>
      <w:type w:val="nextPage"/>
      <w:pgSz w:orient="landscape" w:w="16838" w:h="11906"/>
      <w:pgMar w:left="1134" w:right="716" w:header="0" w:top="567" w:footer="0" w:bottom="993" w:gutter="0"/>
      <w:pgNumType w:fmt="decimal"/>
      <w:formProt w:val="false"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clear" w:pos="708"/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paragraph" w:styleId="23">
    <w:name w:val="Стиль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</w:rPr>
  </w:style>
  <w:style w:type="paragraph" w:styleId="Style27">
    <w:name w:val="Нормальный (таблица)"/>
    <w:basedOn w:val="Normal"/>
    <w:next w:val="Normal"/>
    <w:qFormat/>
    <w:pPr>
      <w:widowControl w:val="false"/>
      <w:suppressAutoHyphens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8">
    <w:name w:val="Прижатый влево"/>
    <w:basedOn w:val="Normal"/>
    <w:next w:val="Normal"/>
    <w:qFormat/>
    <w:pPr>
      <w:widowControl w:val="false"/>
      <w:suppressAutoHyphens w:val="false"/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LibreOffice/6.1.4.2$Windows_X86_64 LibreOffice_project/9d0f32d1f0b509096fd65e0d4bec26ddd1938fd3</Application>
  <Pages>5</Pages>
  <Words>1050</Words>
  <Characters>6762</Characters>
  <CharactersWithSpaces>7815</CharactersWithSpaces>
  <Paragraphs>261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2023-01-10T11:46:56Z</cp:lastPrinted>
  <dcterms:modified xsi:type="dcterms:W3CDTF">2023-01-10T11:48:45Z</dcterms:modified>
  <cp:revision>108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