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E93" w:rsidRPr="00207E93" w:rsidRDefault="00207E93" w:rsidP="00207E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7E93">
        <w:rPr>
          <w:rFonts w:ascii="Times New Roman" w:hAnsi="Times New Roman" w:cs="Times New Roman"/>
          <w:sz w:val="24"/>
          <w:szCs w:val="24"/>
        </w:rPr>
        <w:t>Для признания садового дома жилым домом и жилого дома садовым домом собственник садового дома или жилого дома (далее в настоящем разделе - заявитель) представляет в уполномоченный орган местного самоуправления непосредственно либо через многофункциональный центр предоставления государственных и муниципальных услуг (далее - многофункциональный центр):</w:t>
      </w:r>
    </w:p>
    <w:p w:rsidR="00207E93" w:rsidRPr="00207E93" w:rsidRDefault="00207E93" w:rsidP="00207E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256"/>
      <w:bookmarkEnd w:id="0"/>
      <w:r w:rsidRPr="00207E93">
        <w:rPr>
          <w:rFonts w:ascii="Times New Roman" w:hAnsi="Times New Roman" w:cs="Times New Roman"/>
          <w:sz w:val="24"/>
          <w:szCs w:val="24"/>
        </w:rPr>
        <w:t>а) заявление о признании садового дома жилым домом или жилого дома садовым домом (далее - заявление), в котором указываются кадастровый номер садового дома или жилого дома и кадастровый номер земельного участка, на котором расположен садовый дом или жилой дом, почтовый адрес заявителя или адрес электронной почты заявителя, а также способ получения решения уполномоченного органа местного самоуправления и иных предусмотренных настоящим Положением документов (почтовое отправление с уведомлением о вручении, электронная почта, получение лично в многофункциональном центре, получение лично в уполномоченном органе местного самоуправления);</w:t>
      </w:r>
    </w:p>
    <w:p w:rsidR="00207E93" w:rsidRPr="00207E93" w:rsidRDefault="00207E93" w:rsidP="00207E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257"/>
      <w:bookmarkEnd w:id="1"/>
      <w:r w:rsidRPr="00207E93">
        <w:rPr>
          <w:rFonts w:ascii="Times New Roman" w:hAnsi="Times New Roman" w:cs="Times New Roman"/>
          <w:sz w:val="24"/>
          <w:szCs w:val="24"/>
        </w:rPr>
        <w:t>б) выписку из Единого государственного реестра недвижимости об основных характеристиках и зарегистрированных правах на объект недвижимости (далее - выписка из Единого государственного реестра недвижимости), содержащую сведения о зарегистрированных правах заявителя на садовый дом или жилой дом, либо правоустанавливающий документ на жилой дом или садовый дом в случае, если право собственности заявителя на садовый дом или жилой дом не зарегистрировано в Едином государственном реестре недвижимости, или нотариально заверенную копию такого документа;</w:t>
      </w:r>
    </w:p>
    <w:p w:rsidR="00207E93" w:rsidRPr="00207E93" w:rsidRDefault="00207E93" w:rsidP="00207E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258"/>
      <w:bookmarkEnd w:id="2"/>
      <w:r w:rsidRPr="00207E93">
        <w:rPr>
          <w:rFonts w:ascii="Times New Roman" w:hAnsi="Times New Roman" w:cs="Times New Roman"/>
          <w:sz w:val="24"/>
          <w:szCs w:val="24"/>
        </w:rPr>
        <w:t xml:space="preserve">в)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</w:t>
      </w:r>
      <w:hyperlink r:id="rId5" w:history="1">
        <w:r w:rsidRPr="00207E9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2 статьи 5</w:t>
        </w:r>
      </w:hyperlink>
      <w:r w:rsidRPr="00207E93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Pr="00207E9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статьями 7</w:t>
        </w:r>
      </w:hyperlink>
      <w:r w:rsidRPr="00207E93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Pr="00207E9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8</w:t>
        </w:r>
      </w:hyperlink>
      <w:r w:rsidRPr="00207E93">
        <w:rPr>
          <w:rFonts w:ascii="Times New Roman" w:hAnsi="Times New Roman" w:cs="Times New Roman"/>
          <w:sz w:val="24"/>
          <w:szCs w:val="24"/>
        </w:rPr>
        <w:t xml:space="preserve"> и </w:t>
      </w:r>
      <w:hyperlink r:id="rId8" w:history="1">
        <w:r w:rsidRPr="00207E9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10</w:t>
        </w:r>
      </w:hyperlink>
      <w:r w:rsidRPr="00207E93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07E93">
        <w:rPr>
          <w:rFonts w:ascii="Times New Roman" w:hAnsi="Times New Roman" w:cs="Times New Roman"/>
          <w:sz w:val="24"/>
          <w:szCs w:val="24"/>
        </w:rPr>
        <w:t>Технический регламент о б</w:t>
      </w:r>
      <w:r>
        <w:rPr>
          <w:rFonts w:ascii="Times New Roman" w:hAnsi="Times New Roman" w:cs="Times New Roman"/>
          <w:sz w:val="24"/>
          <w:szCs w:val="24"/>
        </w:rPr>
        <w:t>езопасности зданий и сооружений»</w:t>
      </w:r>
      <w:r w:rsidRPr="00207E93">
        <w:rPr>
          <w:rFonts w:ascii="Times New Roman" w:hAnsi="Times New Roman" w:cs="Times New Roman"/>
          <w:sz w:val="24"/>
          <w:szCs w:val="24"/>
        </w:rPr>
        <w:t>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домом);</w:t>
      </w:r>
    </w:p>
    <w:p w:rsidR="00207E93" w:rsidRPr="00207E93" w:rsidRDefault="00207E93" w:rsidP="00207E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259"/>
      <w:bookmarkEnd w:id="3"/>
      <w:r w:rsidRPr="00207E93">
        <w:rPr>
          <w:rFonts w:ascii="Times New Roman" w:hAnsi="Times New Roman" w:cs="Times New Roman"/>
          <w:sz w:val="24"/>
          <w:szCs w:val="24"/>
        </w:rPr>
        <w:t>г) в случае, если садовый дом или жилой дом обременен правами третьих лиц, - нотариально удостоверенное согласие указанных лиц на признание садового дома жилым домом или жилого дома садовым домом.</w:t>
      </w:r>
      <w:bookmarkStart w:id="4" w:name="_GoBack"/>
      <w:bookmarkEnd w:id="4"/>
    </w:p>
    <w:sectPr w:rsidR="00207E93" w:rsidRPr="00207E93" w:rsidSect="00207E93">
      <w:pgSz w:w="11906" w:h="16838"/>
      <w:pgMar w:top="426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640"/>
    <w:rsid w:val="00207E93"/>
    <w:rsid w:val="006E293D"/>
    <w:rsid w:val="00992D6E"/>
    <w:rsid w:val="00E4059F"/>
    <w:rsid w:val="00FA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07E93"/>
    <w:rPr>
      <w:color w:val="000080"/>
      <w:u w:val="single"/>
    </w:rPr>
  </w:style>
  <w:style w:type="paragraph" w:customStyle="1" w:styleId="ConsPlusNormal">
    <w:name w:val="ConsPlusNormal"/>
    <w:rsid w:val="00207E93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07E93"/>
    <w:rPr>
      <w:color w:val="000080"/>
      <w:u w:val="single"/>
    </w:rPr>
  </w:style>
  <w:style w:type="paragraph" w:customStyle="1" w:styleId="ConsPlusNormal">
    <w:name w:val="ConsPlusNormal"/>
    <w:rsid w:val="00207E93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B8C3CD5B1A976A9E62CD0E8A3B149B6FC736232C652DF00BE5988CE257A742D41C2D2411B289BC203AEF767BBED1CCA446AE9AFC4876C8At1F0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B8C3CD5B1A976A9E62CD0E8A3B149B6FC736232C652DF00BE5988CE257A742D41C2D2411B289BC300AEF767BBED1CCA446AE9AFC4876C8At1F0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B8C3CD5B1A976A9E62CD0E8A3B149B6FC736232C652DF00BE5988CE257A742D41C2D2411B289ACA0CAEF767BBED1CCA446AE9AFC4876C8At1F0N" TargetMode="External"/><Relationship Id="rId5" Type="http://schemas.openxmlformats.org/officeDocument/2006/relationships/hyperlink" Target="consultantplus://offline/ref=8B8C3CD5B1A976A9E62CD0E8A3B149B6FC736232C652DF00BE5988CE257A742D41C2D2411B289ACB02AEF767BBED1CCA446AE9AFC4876C8At1F0N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Крон Светлана Сергеевна</dc:creator>
  <cp:keywords/>
  <dc:description/>
  <cp:lastModifiedBy>Крон Светлана Сергеевна</cp:lastModifiedBy>
  <cp:revision>4</cp:revision>
  <cp:lastPrinted>2021-12-06T11:04:00Z</cp:lastPrinted>
  <dcterms:created xsi:type="dcterms:W3CDTF">2021-12-06T11:00:00Z</dcterms:created>
  <dcterms:modified xsi:type="dcterms:W3CDTF">2022-02-11T06:57:00Z</dcterms:modified>
</cp:coreProperties>
</file>