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tabs>
          <w:tab w:val="clear" w:pos="510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510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510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29.09.2026</w:t>
        <w:tab/>
        <w:t>№3385-п</w:t>
      </w:r>
    </w:p>
    <w:p>
      <w:pPr>
        <w:pStyle w:val="Normal"/>
        <w:tabs>
          <w:tab w:val="clear" w:pos="510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  начале   отопительного</w:t>
      </w:r>
    </w:p>
    <w:p>
      <w:pPr>
        <w:pStyle w:val="Normal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периода 2026-2027 годов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rStyle w:val="2"/>
          <w:rFonts w:eastAsia="Calibri"/>
        </w:rPr>
        <w:t xml:space="preserve">Федеральными законами от 06 октября 2003 года              № 131-ФЗ «Об общих принципах организации местного самоуправления                       в Российской Федерации», </w:t>
      </w:r>
      <w:r>
        <w:rPr>
          <w:sz w:val="28"/>
          <w:szCs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</w:t>
      </w:r>
      <w:r>
        <w:rPr>
          <w:rStyle w:val="2"/>
          <w:rFonts w:eastAsia="Calibri"/>
        </w:rPr>
        <w:t>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sz w:val="28"/>
          <w:szCs w:val="28"/>
        </w:rPr>
        <w:t>, Уставом муниципального образования «Копейский городской округ», администрация Копейского городского округа Челябинской  области</w:t>
      </w:r>
    </w:p>
    <w:p>
      <w:pPr>
        <w:pStyle w:val="Normal"/>
        <w:numPr>
          <w:ilvl w:val="0"/>
          <w:numId w:val="0"/>
        </w:numPr>
        <w:tabs>
          <w:tab w:val="clear" w:pos="510"/>
          <w:tab w:val="left" w:pos="851" w:leader="none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numPr>
          <w:ilvl w:val="0"/>
          <w:numId w:val="1"/>
        </w:numPr>
        <w:tabs>
          <w:tab w:val="clear" w:pos="510"/>
          <w:tab w:val="left" w:pos="0" w:leader="none"/>
          <w:tab w:val="left" w:pos="426" w:leader="none"/>
          <w:tab w:val="left" w:pos="709" w:leader="none"/>
          <w:tab w:val="right" w:pos="1134" w:leader="none"/>
          <w:tab w:val="left" w:pos="1701" w:leader="none"/>
        </w:tabs>
        <w:ind w:firstLine="737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Начать отопительный период 2026-2027 годов на территории Копейского городского округа:</w:t>
      </w:r>
    </w:p>
    <w:p>
      <w:pPr>
        <w:pStyle w:val="Normal"/>
        <w:tabs>
          <w:tab w:val="clear" w:pos="510"/>
          <w:tab w:val="left" w:pos="426" w:leader="none"/>
          <w:tab w:val="left" w:pos="709" w:leader="none"/>
          <w:tab w:val="right" w:pos="1134" w:leader="none"/>
          <w:tab w:val="left" w:pos="1701" w:leader="none"/>
        </w:tabs>
        <w:ind w:left="737"/>
        <w:jc w:val="both"/>
        <w:rPr>
          <w:sz w:val="28"/>
          <w:szCs w:val="28"/>
        </w:rPr>
      </w:pPr>
      <w:r>
        <w:rPr>
          <w:sz w:val="28"/>
          <w:szCs w:val="28"/>
        </w:rPr>
        <w:t>1) с 01.10.2026 для организаций социальной сферы;</w:t>
      </w:r>
    </w:p>
    <w:p>
      <w:pPr>
        <w:pStyle w:val="Normal"/>
        <w:tabs>
          <w:tab w:val="clear" w:pos="510"/>
          <w:tab w:val="left" w:pos="0" w:leader="none"/>
          <w:tab w:val="left" w:pos="426" w:leader="none"/>
        </w:tabs>
        <w:ind w:firstLine="73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2) с 05.10.2026 для прочих потребителей тепловой энергии.</w:t>
      </w:r>
    </w:p>
    <w:p>
      <w:pPr>
        <w:pStyle w:val="Normal"/>
        <w:numPr>
          <w:ilvl w:val="0"/>
          <w:numId w:val="0"/>
        </w:numPr>
        <w:tabs>
          <w:tab w:val="clear" w:pos="510"/>
          <w:tab w:val="left" w:pos="735" w:leader="none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2. Рекомендовать руководителям теплоснабжающих организаций, независимо от формы собственности: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</w:t>
        <w:tab/>
        <w:t xml:space="preserve"> осуществлять отпуск тепловой энергии потребителям в соответствии                с установленным температурным графиком;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</w:t>
        <w:tab/>
        <w:t xml:space="preserve"> обеспечить порядок и технологическую последовательность заполнения систем теплоснабжения, ежедневный контроль и оперативный учет за ходом пуска тепла от каждого теплоисточника;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с даты начала отопительного периода 2026-2027 годов своевременность и полноту предоставления информации о прохождении  отопительного периода 2026-2027 годов в управление городского хозяйства администрации  Копейского городского округа и о нештатных ситуациях                        в Единую дежурно-диспетчерскую службу Копейского городского округа.         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управляющим организациям и организациям, обслуживающим жилищный фонд Копейского городского округа, обеспечить: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 запуск отопления по графику, согласованному с теплоснабжающими организациями;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</w:t>
        <w:tab/>
        <w:t xml:space="preserve"> нормативную температуру воздуха в жилых помещениях жилищного фонда;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даты начала отопительного периода 2026-2027 годов своевременность и полноту предоставления информации о прохождении  отопительного периода 2026-2027 годов в управление городского хозяйства администрации  Копейского городского округа и о нештатных ситуациях в Единую дежурно-диспетчерскую службу Копейского городского округа. 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Начальникам управления образования администрации Копейского городского округа (Хлынина М.Н.), управления культуры администрации Копейского городского округа (Жуков Д.Ю.), управления физической культуры, спорта и туризма администрации Копейского городского округа</w:t>
        <w:br/>
        <w:t xml:space="preserve">(Перемота И.В.), управления социальной защиты населения администрации Копейского городского округа предоставить заявки в теплоснабжающие организации на поставку тепловой энергии для социально значимых объектов.       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5. Отделу пресс-службы администрации Копейского городского округа       (Петренко Е.А.)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6. Отделу бухгалтерского учета и отчетности администрации Копейского городского округа (Шульгина И.Ю.) возместить расходы, связанные                                      с опубликованием настоящего постановления, за счет средств, предусмотренных на эти цели.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исполнения настоящего постановления возложить                             на заместителя Главы городского округа по жилищно-коммунальным вопросам Филиппова А.С.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Настоящее постановление вступает в силу со дня опубликования.                           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510"/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полномочия </w:t>
      </w:r>
    </w:p>
    <w:p>
      <w:pPr>
        <w:pStyle w:val="Normal"/>
        <w:tabs>
          <w:tab w:val="clear" w:pos="510"/>
          <w:tab w:val="left" w:pos="426" w:leader="none"/>
          <w:tab w:val="right" w:pos="113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городского округа </w:t>
        <w:tab/>
        <w:tab/>
        <w:tab/>
        <w:tab/>
        <w:tab/>
        <w:tab/>
        <w:t xml:space="preserve">                       А.Н. Арасланов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567" w:gutter="0" w:header="709" w:top="1134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891530" cy="349250"/>
              <wp:effectExtent l="0" t="0" r="0" b="0"/>
              <wp:wrapSquare wrapText="bothSides"/>
              <wp:docPr id="4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91400" cy="34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</w:r>
                        </w:p>
                        <w:p>
                          <w:pPr>
                            <w:pStyle w:val="Footer"/>
                            <w:rPr>
                              <w:rStyle w:val="PageNumber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17.95pt;margin-top:0.05pt;width:463.85pt;height:27.4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  <w:lang w:val="en-US"/>
                      </w:rPr>
                    </w:pPr>
                    <w:r>
                      <w:rPr>
                        <w:lang w:val="en-US"/>
                      </w:rPr>
                    </w:r>
                  </w:p>
                  <w:p>
                    <w:pPr>
                      <w:pStyle w:val="Footer"/>
                      <w:rPr>
                        <w:rStyle w:val="PageNumber"/>
                        <w:lang w:val="en-US"/>
                      </w:rPr>
                    </w:pPr>
                    <w:r>
                      <w:rPr>
                        <w:lang w:val="en-US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7.9pt;margin-top:0.05pt;width:6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51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844c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8b2d98"/>
    <w:rPr>
      <w:rFonts w:ascii="Tahoma" w:hAnsi="Tahoma" w:cs="Tahoma"/>
      <w:sz w:val="16"/>
      <w:szCs w:val="16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locked/>
    <w:rsid w:val="003b7886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c3b23"/>
    <w:rPr>
      <w:rFonts w:cs="Times New Roman"/>
    </w:rPr>
  </w:style>
  <w:style w:type="character" w:styleId="Style16" w:customStyle="1">
    <w:name w:val="Верхний колонтитул Знак"/>
    <w:basedOn w:val="DefaultParagraphFont"/>
    <w:uiPriority w:val="99"/>
    <w:semiHidden/>
    <w:qFormat/>
    <w:locked/>
    <w:rsid w:val="00312475"/>
    <w:rPr>
      <w:rFonts w:ascii="Times New Roman" w:hAnsi="Times New Roman" w:cs="Times New Roman"/>
      <w:sz w:val="24"/>
      <w:szCs w:val="24"/>
    </w:rPr>
  </w:style>
  <w:style w:type="character" w:styleId="2" w:customStyle="1">
    <w:name w:val="Основной текст (2)"/>
    <w:basedOn w:val="DefaultParagraphFont"/>
    <w:qFormat/>
    <w:rsid w:val="00da64b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qFormat/>
    <w:rsid w:val="008b2d9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39a0"/>
    <w:pPr>
      <w:spacing w:before="0" w:after="0"/>
      <w:ind w:left="720"/>
      <w:contextualSpacing/>
    </w:pPr>
    <w:rPr/>
  </w:style>
  <w:style w:type="paragraph" w:styleId="HeaderandFooter" w:customStyle="1">
    <w:name w:val="Header and Footer"/>
    <w:basedOn w:val="Normal"/>
    <w:qFormat/>
    <w:pPr/>
    <w:rPr/>
  </w:style>
  <w:style w:type="paragraph" w:styleId="Footer">
    <w:name w:val="footer"/>
    <w:basedOn w:val="Normal"/>
    <w:link w:val="Style15"/>
    <w:uiPriority w:val="99"/>
    <w:rsid w:val="006c3b23"/>
    <w:pPr>
      <w:tabs>
        <w:tab w:val="clear" w:pos="510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link w:val="Style16"/>
    <w:uiPriority w:val="99"/>
    <w:rsid w:val="00f224a8"/>
    <w:pPr>
      <w:tabs>
        <w:tab w:val="clear" w:pos="510"/>
        <w:tab w:val="center" w:pos="4677" w:leader="none"/>
        <w:tab w:val="right" w:pos="9355" w:leader="none"/>
      </w:tabs>
    </w:pPr>
    <w:rPr/>
  </w:style>
  <w:style w:type="paragraph" w:styleId="1" w:customStyle="1">
    <w:name w:val="Абзац списка1"/>
    <w:basedOn w:val="Normal"/>
    <w:uiPriority w:val="99"/>
    <w:qFormat/>
    <w:rsid w:val="009f5c04"/>
    <w:pPr>
      <w:spacing w:before="0" w:after="0"/>
      <w:ind w:left="720"/>
      <w:contextualSpacing/>
      <w:jc w:val="center"/>
    </w:pPr>
    <w:rPr>
      <w:rFonts w:ascii="Calibri" w:hAnsi="Calibri" w:eastAsia="Times New Roman"/>
      <w:sz w:val="22"/>
      <w:szCs w:val="22"/>
      <w:lang w:eastAsia="en-US"/>
    </w:rPr>
  </w:style>
  <w:style w:type="paragraph" w:styleId="Style19" w:customStyle="1">
    <w:name w:val="Содержимое врезки"/>
    <w:basedOn w:val="Normal"/>
    <w:qFormat/>
    <w:pPr/>
    <w:rPr/>
  </w:style>
  <w:style w:type="numbering" w:styleId="Style2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422</Words>
  <Characters>3131</Characters>
  <CharactersWithSpaces>3755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2026-09-29T08:14:00Z</dcterms:created>
  <dc:creator>Томина Ирина Владимировна</dc:creator>
  <dc:description/>
  <dc:language>ru-RU</dc:language>
  <cp:lastModifiedBy/>
  <cp:lastPrinted>2026-09-28T14:19:00Z</cp:lastPrinted>
  <dcterms:modified xsi:type="dcterms:W3CDTF">2026-09-29T13:14:54Z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