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4F" w:rsidRPr="0023514F" w:rsidRDefault="0023514F" w:rsidP="0023514F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23514F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23514F" w:rsidRPr="0023514F" w:rsidRDefault="0023514F" w:rsidP="0023514F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23514F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23514F" w:rsidRPr="0023514F" w:rsidRDefault="0023514F" w:rsidP="0023514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23514F">
        <w:rPr>
          <w:rFonts w:ascii="Calibri" w:eastAsia="Times New Roman" w:hAnsi="Calibri" w:cs="Times New Roman"/>
          <w:b/>
          <w:i/>
          <w:iCs/>
          <w:sz w:val="38"/>
          <w:szCs w:val="38"/>
        </w:rPr>
        <w:t>П</w:t>
      </w:r>
      <w:proofErr w:type="gramEnd"/>
      <w:r w:rsidRPr="0023514F">
        <w:rPr>
          <w:rFonts w:ascii="Calibri" w:eastAsia="Times New Roman" w:hAnsi="Calibri" w:cs="Times New Roman"/>
          <w:b/>
          <w:i/>
          <w:iCs/>
          <w:sz w:val="38"/>
          <w:szCs w:val="38"/>
        </w:rPr>
        <w:t xml:space="preserve"> О С Т А Н О В Л Е Н И Е</w:t>
      </w:r>
    </w:p>
    <w:p w:rsidR="00731067" w:rsidRDefault="00731067" w:rsidP="00731067">
      <w:pPr>
        <w:shd w:val="clear" w:color="auto" w:fill="FFFFFF"/>
        <w:tabs>
          <w:tab w:val="left" w:pos="4395"/>
        </w:tabs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339BA" w:rsidRDefault="009339BA" w:rsidP="00731067">
      <w:pPr>
        <w:shd w:val="clear" w:color="auto" w:fill="FFFFFF"/>
        <w:tabs>
          <w:tab w:val="left" w:pos="4395"/>
        </w:tabs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339BA" w:rsidRDefault="009339BA" w:rsidP="00731067">
      <w:pPr>
        <w:shd w:val="clear" w:color="auto" w:fill="FFFFFF"/>
        <w:tabs>
          <w:tab w:val="left" w:pos="4395"/>
        </w:tabs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339BA" w:rsidRDefault="0023514F" w:rsidP="00731067">
      <w:pPr>
        <w:shd w:val="clear" w:color="auto" w:fill="FFFFFF"/>
        <w:tabs>
          <w:tab w:val="left" w:pos="4395"/>
        </w:tabs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 03.08.2022 №2018-п</w:t>
      </w:r>
    </w:p>
    <w:p w:rsidR="009339BA" w:rsidRDefault="009339BA" w:rsidP="00731067">
      <w:pPr>
        <w:shd w:val="clear" w:color="auto" w:fill="FFFFFF"/>
        <w:tabs>
          <w:tab w:val="left" w:pos="4395"/>
        </w:tabs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339BA" w:rsidRDefault="009339BA" w:rsidP="00731067">
      <w:pPr>
        <w:shd w:val="clear" w:color="auto" w:fill="FFFFFF"/>
        <w:tabs>
          <w:tab w:val="left" w:pos="4395"/>
        </w:tabs>
        <w:spacing w:after="0" w:line="240" w:lineRule="auto"/>
        <w:ind w:right="481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731067" w:rsidRDefault="009339BA" w:rsidP="009339BA">
      <w:pPr>
        <w:shd w:val="clear" w:color="auto" w:fill="FFFFFF"/>
        <w:tabs>
          <w:tab w:val="left" w:pos="4253"/>
        </w:tabs>
        <w:spacing w:after="0" w:line="288" w:lineRule="atLeast"/>
        <w:ind w:right="510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39B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Копейского городского округа от </w:t>
      </w:r>
      <w:r w:rsidR="0082068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23</w:t>
      </w:r>
      <w:r w:rsidRPr="009339B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.1</w:t>
      </w:r>
      <w:r w:rsidR="0082068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2</w:t>
      </w:r>
      <w:r w:rsidRPr="009339B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.202</w:t>
      </w:r>
      <w:r w:rsidR="0082068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0</w:t>
      </w:r>
      <w:r w:rsidRPr="009339B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№ 2</w:t>
      </w:r>
      <w:r w:rsidR="0082068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930</w:t>
      </w:r>
      <w:r w:rsidRPr="009339BA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-п</w:t>
      </w:r>
    </w:p>
    <w:p w:rsidR="00731067" w:rsidRDefault="00731067" w:rsidP="0073106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339BA" w:rsidRDefault="009339BA" w:rsidP="0073106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1067" w:rsidRPr="00A61362" w:rsidRDefault="00731067" w:rsidP="0073106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В соответствии с абзацем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1 статьи 78.1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A6136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A6136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</w:t>
        </w:r>
        <w:proofErr w:type="gramStart"/>
        <w:r w:rsidRPr="00A6136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 от 2</w:t>
        </w:r>
        <w:r w:rsidR="009339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5</w:t>
        </w:r>
        <w:r w:rsidRPr="00A6136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9339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января</w:t>
        </w:r>
        <w:r w:rsidRPr="00A6136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202</w:t>
        </w:r>
        <w:r w:rsidR="009339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</w:t>
        </w:r>
        <w:r w:rsidRPr="00A6136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</w:t>
        </w:r>
        <w:r w:rsidR="00DD632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Pr="00A6136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</w:t>
        </w:r>
        <w:r w:rsidR="009339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40</w:t>
        </w:r>
        <w:r w:rsidRPr="00A6136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</w:t>
        </w:r>
        <w:r w:rsidR="009339BA" w:rsidRPr="009339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и муниципальным правовым актам, устанавливающим порядок определения объема</w:t>
        </w:r>
        <w:proofErr w:type="gramEnd"/>
        <w:r w:rsidR="009339BA" w:rsidRPr="009339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 августа 2020 г. </w:t>
        </w:r>
        <w:r w:rsidR="00F16C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9339BA" w:rsidRPr="009339B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1249</w:t>
        </w:r>
      </w:hyperlink>
      <w:r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Уставом муниципального образования «Копейский городской округ», администрация Копейского городского округа</w:t>
      </w:r>
    </w:p>
    <w:p w:rsidR="00731067" w:rsidRPr="00A61362" w:rsidRDefault="00731067" w:rsidP="0073106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CF7ED1" w:rsidRDefault="009339BA" w:rsidP="00CF7ED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CF7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</w:t>
      </w:r>
      <w:r w:rsidR="00DD63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731067" w:rsidRPr="00CF7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</w:t>
      </w:r>
      <w:r w:rsidR="00DD63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731067" w:rsidRPr="00CF7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731067"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определения объема и условий предоставления из бюджета Копейского городского округа субсидий на иные цели бюджетным и автономным учреждениям, подведомственным управлению культуры администрации Копейского городского округа</w:t>
      </w:r>
      <w:r w:rsidR="00DD6322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, утвержденный</w:t>
      </w:r>
      <w:r w:rsidR="00DD6322" w:rsidRPr="00CF7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</w:t>
      </w:r>
      <w:r w:rsidR="00DD63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D6322" w:rsidRPr="00CF7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Копейского городского округа от 23.12.2020 № 2930-п </w:t>
      </w:r>
      <w:r w:rsid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(далее – Порядок) </w:t>
      </w:r>
      <w:r w:rsidR="00CF7ED1"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следующие изменения:</w:t>
      </w:r>
    </w:p>
    <w:p w:rsidR="00CF7ED1" w:rsidRPr="00FB37D6" w:rsidRDefault="00CF7ED1" w:rsidP="00CF7ED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</w:t>
      </w:r>
      <w:r w:rsidRPr="00FB3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FB37D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F7ED1" w:rsidRDefault="00CF7ED1" w:rsidP="00D63C0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Целевые субсидии предоставляются Учреждениям в целях исполнения мероприятий национального проекта «Культура»,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региональн</w:t>
      </w:r>
      <w:r w:rsid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ых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проект</w:t>
      </w:r>
      <w:r w:rsid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«Обеспечение качественно нового уровня развития инфраструктуры культуры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(«Культурная среда»)</w:t>
      </w:r>
      <w:r w:rsid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="00D63C00" w:rsidRP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«Создание условий для реализации творческого потенциала нации («Творческие люди»)</w:t>
      </w:r>
      <w:r w:rsid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="00D63C00" w:rsidRP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«Цифровизация услуг и формирование информационного пространства в сфере культуры («Цифровая культура»)</w:t>
      </w:r>
      <w:r w:rsidR="00BA354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="00BA3546" w:rsidRPr="00973219">
        <w:rPr>
          <w:rFonts w:ascii="Times New Roman" w:hAnsi="Times New Roman"/>
          <w:sz w:val="28"/>
          <w:szCs w:val="28"/>
        </w:rPr>
        <w:t>государственной программ</w:t>
      </w:r>
      <w:r w:rsidR="00BA3546">
        <w:rPr>
          <w:rFonts w:ascii="Times New Roman" w:hAnsi="Times New Roman"/>
          <w:sz w:val="28"/>
          <w:szCs w:val="28"/>
        </w:rPr>
        <w:t>ы</w:t>
      </w:r>
      <w:r w:rsidR="00BA3546" w:rsidRPr="00973219">
        <w:rPr>
          <w:rFonts w:ascii="Times New Roman" w:hAnsi="Times New Roman"/>
          <w:sz w:val="28"/>
          <w:szCs w:val="28"/>
        </w:rPr>
        <w:t xml:space="preserve"> Челябинско</w:t>
      </w:r>
      <w:r w:rsidR="00BA3546">
        <w:rPr>
          <w:rFonts w:ascii="Times New Roman" w:hAnsi="Times New Roman"/>
          <w:sz w:val="28"/>
          <w:szCs w:val="28"/>
        </w:rPr>
        <w:t xml:space="preserve">й области «Развитие </w:t>
      </w:r>
      <w:r w:rsidR="00BA3546">
        <w:rPr>
          <w:rFonts w:ascii="Times New Roman" w:hAnsi="Times New Roman"/>
          <w:sz w:val="28"/>
          <w:szCs w:val="28"/>
        </w:rPr>
        <w:lastRenderedPageBreak/>
        <w:t>культуры</w:t>
      </w:r>
      <w:r w:rsidR="00BA3546" w:rsidRPr="00973219">
        <w:rPr>
          <w:rFonts w:ascii="Times New Roman" w:hAnsi="Times New Roman"/>
          <w:sz w:val="28"/>
          <w:szCs w:val="28"/>
        </w:rPr>
        <w:t xml:space="preserve"> в Челябинской области»</w:t>
      </w:r>
      <w:r w:rsidR="00BA3546">
        <w:rPr>
          <w:rFonts w:ascii="Times New Roman" w:hAnsi="Times New Roman"/>
          <w:sz w:val="28"/>
          <w:szCs w:val="28"/>
        </w:rPr>
        <w:t>, а также следующих муниципальных программ Копейского городского округа:»;</w:t>
      </w:r>
      <w:proofErr w:type="gramEnd"/>
    </w:p>
    <w:p w:rsidR="00302C71" w:rsidRPr="00993D23" w:rsidRDefault="00302C71" w:rsidP="00302C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пункт 10 Порядка дополнить абзацем вторым следующего содержания:</w:t>
      </w:r>
    </w:p>
    <w:p w:rsidR="00302C71" w:rsidRPr="00993D23" w:rsidRDefault="00302C71" w:rsidP="00302C71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2C71">
        <w:rPr>
          <w:rFonts w:ascii="Times New Roman" w:hAnsi="Times New Roman" w:cs="Times New Roman"/>
          <w:sz w:val="28"/>
          <w:szCs w:val="28"/>
        </w:rPr>
        <w:t>«Одновременно с заключением Соглашения формируется и утверждается план</w:t>
      </w:r>
      <w:r w:rsidRPr="00CC6E6D">
        <w:rPr>
          <w:rFonts w:ascii="Times New Roman" w:hAnsi="Times New Roman"/>
          <w:sz w:val="28"/>
          <w:szCs w:val="28"/>
        </w:rPr>
        <w:t xml:space="preserve"> мероприятий по достижению результатов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DD30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План мероприятий)</w:t>
      </w:r>
      <w:r w:rsidR="00DD3073">
        <w:rPr>
          <w:rFonts w:ascii="Times New Roman" w:hAnsi="Times New Roman"/>
          <w:sz w:val="28"/>
          <w:szCs w:val="28"/>
        </w:rPr>
        <w:t xml:space="preserve"> </w:t>
      </w:r>
      <w:r w:rsidR="00DD3073" w:rsidRPr="004E4878">
        <w:rPr>
          <w:rFonts w:ascii="Times New Roman" w:hAnsi="Times New Roman"/>
          <w:sz w:val="28"/>
          <w:szCs w:val="28"/>
        </w:rPr>
        <w:t>начиная с 1 января 2023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2C71">
        <w:rPr>
          <w:rFonts w:ascii="Times New Roman" w:hAnsi="Times New Roman"/>
          <w:sz w:val="28"/>
          <w:szCs w:val="28"/>
        </w:rPr>
        <w:t xml:space="preserve">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</w:t>
      </w:r>
      <w:r>
        <w:rPr>
          <w:rFonts w:ascii="Times New Roman" w:hAnsi="Times New Roman"/>
          <w:sz w:val="28"/>
          <w:szCs w:val="28"/>
        </w:rPr>
        <w:t>С</w:t>
      </w:r>
      <w:r w:rsidRPr="00302C71">
        <w:rPr>
          <w:rFonts w:ascii="Times New Roman" w:hAnsi="Times New Roman"/>
          <w:sz w:val="28"/>
          <w:szCs w:val="28"/>
        </w:rPr>
        <w:t>оглашению</w:t>
      </w:r>
      <w:proofErr w:type="gramStart"/>
      <w:r w:rsidR="00DD6322">
        <w:rPr>
          <w:rFonts w:ascii="Times New Roman" w:hAnsi="Times New Roman"/>
          <w:sz w:val="28"/>
          <w:szCs w:val="28"/>
        </w:rPr>
        <w:t>.»;</w:t>
      </w:r>
      <w:proofErr w:type="gramEnd"/>
    </w:p>
    <w:p w:rsidR="00CF7ED1" w:rsidRPr="005F15BA" w:rsidRDefault="00F63D9D" w:rsidP="00F63D9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подпункт 1 пункта 11 Порядка изложить в следующей редакции: </w:t>
      </w:r>
      <w:r w:rsid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Pr="00F63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 предоставления целевой субсидии с указанием наименования муниципальной программы, обеспечивающей достижение целей, показателей и результатов муниципальной 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предоставления целевой субсидии для реализации мероприятий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национального проекта «Культура»,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ых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ов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«Обеспечение качественно нового уровня развития инфраструктуры культуры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(«Культурная среда»)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P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«Создание условий для реализации творческого потенциала нации («Творческие люди»)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P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«Цифровизация услуг и формирование информационного пространства в сфере культуры («Цифровая культура»)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Pr="00973219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973219">
        <w:rPr>
          <w:rFonts w:ascii="Times New Roman" w:hAnsi="Times New Roman"/>
          <w:sz w:val="28"/>
          <w:szCs w:val="28"/>
        </w:rPr>
        <w:t xml:space="preserve"> Челябинско</w:t>
      </w:r>
      <w:r>
        <w:rPr>
          <w:rFonts w:ascii="Times New Roman" w:hAnsi="Times New Roman"/>
          <w:sz w:val="28"/>
          <w:szCs w:val="28"/>
        </w:rPr>
        <w:t>й области «Развитие культуры</w:t>
      </w:r>
      <w:r w:rsidRPr="00973219">
        <w:rPr>
          <w:rFonts w:ascii="Times New Roman" w:hAnsi="Times New Roman"/>
          <w:sz w:val="28"/>
          <w:szCs w:val="28"/>
        </w:rPr>
        <w:t xml:space="preserve"> в Челябинской области»</w:t>
      </w:r>
      <w:r w:rsidR="005F15BA">
        <w:rPr>
          <w:rFonts w:ascii="Times New Roman" w:hAnsi="Times New Roman"/>
          <w:sz w:val="28"/>
          <w:szCs w:val="28"/>
        </w:rPr>
        <w:t xml:space="preserve"> наименование цели предоставления целевой субсидии должно соответствовать с</w:t>
      </w:r>
      <w:r w:rsidR="005F15BA">
        <w:rPr>
          <w:rFonts w:ascii="Times New Roman" w:hAnsi="Times New Roman" w:cs="Times New Roman"/>
          <w:sz w:val="27"/>
          <w:szCs w:val="27"/>
        </w:rPr>
        <w:t>оглашению о</w:t>
      </w:r>
      <w:proofErr w:type="gramEnd"/>
      <w:r w:rsidR="005F15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F15BA">
        <w:rPr>
          <w:rFonts w:ascii="Times New Roman" w:hAnsi="Times New Roman" w:cs="Times New Roman"/>
          <w:sz w:val="27"/>
          <w:szCs w:val="27"/>
        </w:rPr>
        <w:t>предоставлении</w:t>
      </w:r>
      <w:proofErr w:type="gramEnd"/>
      <w:r w:rsidR="005F15BA">
        <w:rPr>
          <w:rFonts w:ascii="Times New Roman" w:hAnsi="Times New Roman" w:cs="Times New Roman"/>
          <w:sz w:val="27"/>
          <w:szCs w:val="27"/>
        </w:rPr>
        <w:t xml:space="preserve"> субсидии местному бюджету</w:t>
      </w:r>
      <w:r w:rsidR="005F15BA">
        <w:rPr>
          <w:rFonts w:ascii="Times New Roman" w:hAnsi="Times New Roman"/>
          <w:sz w:val="28"/>
          <w:szCs w:val="28"/>
        </w:rPr>
        <w:t>, заключаемому между Министерством культуры Челябинской области и администрацией Копейского городского округа Челябинской области</w:t>
      </w:r>
      <w:r w:rsidR="00C82C47">
        <w:rPr>
          <w:rFonts w:ascii="Times New Roman" w:hAnsi="Times New Roman"/>
          <w:sz w:val="28"/>
          <w:szCs w:val="28"/>
        </w:rPr>
        <w:t>;</w:t>
      </w:r>
      <w:r w:rsidR="005F15BA">
        <w:rPr>
          <w:rFonts w:ascii="Times New Roman" w:hAnsi="Times New Roman"/>
          <w:sz w:val="28"/>
          <w:szCs w:val="28"/>
        </w:rPr>
        <w:t>»;</w:t>
      </w:r>
    </w:p>
    <w:p w:rsidR="005F15BA" w:rsidRPr="00CC6E6D" w:rsidRDefault="005F15BA" w:rsidP="005F15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подпункт 2 пункта 11 Порядка изложить в следующей редакции: </w:t>
      </w:r>
      <w:r w:rsidR="00993D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="00993D23">
        <w:rPr>
          <w:rFonts w:ascii="Times New Roman" w:hAnsi="Times New Roman"/>
          <w:sz w:val="28"/>
          <w:szCs w:val="28"/>
        </w:rPr>
        <w:t xml:space="preserve">2) </w:t>
      </w:r>
      <w:r w:rsidRPr="005F15BA">
        <w:rPr>
          <w:rFonts w:ascii="Times New Roman" w:hAnsi="Times New Roman"/>
          <w:sz w:val="28"/>
          <w:szCs w:val="28"/>
        </w:rPr>
        <w:t>значения результатов предоставления целевой субсидии, которые должны быть конкретными, измеримыми и соответствовать результатам муниципальных программ,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 (при возможности такой детализации)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предоставления целевой субсидии для реализации мероприятий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национального проекта «Культура»,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ых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ов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«Обеспечение качественно нового уровня развития инфраструктуры культуры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(«Культурная среда»)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P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«Создание условий для реализации творческого потенциала нации («Творческие люди»)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P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«Цифровизация услуг и формирование информационного пространства в сфере культуры («Цифровая культура»)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Pr="00973219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973219">
        <w:rPr>
          <w:rFonts w:ascii="Times New Roman" w:hAnsi="Times New Roman"/>
          <w:sz w:val="28"/>
          <w:szCs w:val="28"/>
        </w:rPr>
        <w:t xml:space="preserve"> Челябинско</w:t>
      </w:r>
      <w:r>
        <w:rPr>
          <w:rFonts w:ascii="Times New Roman" w:hAnsi="Times New Roman"/>
          <w:sz w:val="28"/>
          <w:szCs w:val="28"/>
        </w:rPr>
        <w:t>й области «Развитие культуры</w:t>
      </w:r>
      <w:r w:rsidRPr="00973219">
        <w:rPr>
          <w:rFonts w:ascii="Times New Roman" w:hAnsi="Times New Roman"/>
          <w:sz w:val="28"/>
          <w:szCs w:val="28"/>
        </w:rPr>
        <w:t xml:space="preserve"> в Челябинской области»</w:t>
      </w:r>
      <w:r>
        <w:rPr>
          <w:rFonts w:ascii="Times New Roman" w:hAnsi="Times New Roman"/>
          <w:sz w:val="28"/>
          <w:szCs w:val="28"/>
        </w:rPr>
        <w:t xml:space="preserve"> значение результатов предоставления целевой субсидии должно соответствовать с</w:t>
      </w:r>
      <w:r>
        <w:rPr>
          <w:rFonts w:ascii="Times New Roman" w:hAnsi="Times New Roman" w:cs="Times New Roman"/>
          <w:sz w:val="27"/>
          <w:szCs w:val="27"/>
        </w:rPr>
        <w:t>оглашению 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предоставлении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субсидии местному бюджету</w:t>
      </w:r>
      <w:r>
        <w:rPr>
          <w:rFonts w:ascii="Times New Roman" w:hAnsi="Times New Roman"/>
          <w:sz w:val="28"/>
          <w:szCs w:val="28"/>
        </w:rPr>
        <w:t>, заключаемому между Министерством культуры Челябинской области и администрацией Копейского городского округа Челябинской области</w:t>
      </w:r>
      <w:r w:rsidR="00993D2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5F15BA">
        <w:rPr>
          <w:rFonts w:ascii="Times New Roman" w:hAnsi="Times New Roman"/>
          <w:sz w:val="28"/>
          <w:szCs w:val="28"/>
        </w:rPr>
        <w:t>;</w:t>
      </w:r>
    </w:p>
    <w:p w:rsidR="00993D23" w:rsidRPr="00993D23" w:rsidRDefault="00993D23" w:rsidP="00993D2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подпункт </w:t>
      </w:r>
      <w:r w:rsidRP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11</w:t>
      </w:r>
      <w:r w:rsidRP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изложить в следующей редакции: </w:t>
      </w:r>
      <w:r>
        <w:rPr>
          <w:rFonts w:ascii="Times New Roman" w:hAnsi="Times New Roman"/>
          <w:sz w:val="28"/>
          <w:szCs w:val="28"/>
        </w:rPr>
        <w:tab/>
        <w:t xml:space="preserve">«8) </w:t>
      </w:r>
      <w:r w:rsidRP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основания для досрочного прекращения Соглашения по решению управления культуры в одностороннем порядке, в том числе в связи </w:t>
      </w:r>
      <w:proofErr w:type="gramStart"/>
      <w:r w:rsidRP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93D23" w:rsidRPr="00993D23" w:rsidRDefault="00993D23" w:rsidP="00993D2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реорганизацией (за исключением реорганизации в форме присоединения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ликвидацией Учреждения;</w:t>
      </w:r>
    </w:p>
    <w:p w:rsidR="00993D23" w:rsidRDefault="00993D23" w:rsidP="00993D2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нарушением Учреждением целей и условий предоставления целевой субсидии, установленных Порядком и (или) Соглашением</w:t>
      </w:r>
      <w:proofErr w:type="gramStart"/>
      <w:r w:rsidR="00687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;»</w:t>
      </w:r>
      <w:proofErr w:type="gramEnd"/>
      <w:r w:rsidRPr="00993D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87A03" w:rsidRDefault="00687A03" w:rsidP="00CF6F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FB37D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13</w:t>
      </w:r>
      <w:r w:rsidRPr="00FB3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FB37D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87A03" w:rsidRDefault="00687A03" w:rsidP="00993D2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«13. </w:t>
      </w:r>
      <w:r w:rsidRPr="00687A03">
        <w:rPr>
          <w:rFonts w:ascii="Times New Roman" w:hAnsi="Times New Roman"/>
          <w:sz w:val="28"/>
          <w:szCs w:val="28"/>
        </w:rPr>
        <w:t>Значение результатов предоставления целевой субсидии соответству</w:t>
      </w:r>
      <w:r w:rsidR="00DD6322">
        <w:rPr>
          <w:rFonts w:ascii="Times New Roman" w:hAnsi="Times New Roman"/>
          <w:sz w:val="28"/>
          <w:szCs w:val="28"/>
        </w:rPr>
        <w:t>ет</w:t>
      </w:r>
      <w:r w:rsidRPr="00687A03">
        <w:rPr>
          <w:rFonts w:ascii="Times New Roman" w:hAnsi="Times New Roman"/>
          <w:sz w:val="28"/>
          <w:szCs w:val="28"/>
        </w:rPr>
        <w:t xml:space="preserve"> целям муниципальных программ, отража</w:t>
      </w:r>
      <w:r w:rsidR="00DD6322">
        <w:rPr>
          <w:rFonts w:ascii="Times New Roman" w:hAnsi="Times New Roman"/>
          <w:sz w:val="28"/>
          <w:szCs w:val="28"/>
        </w:rPr>
        <w:t>е</w:t>
      </w:r>
      <w:r w:rsidRPr="00687A03">
        <w:rPr>
          <w:rFonts w:ascii="Times New Roman" w:hAnsi="Times New Roman"/>
          <w:sz w:val="28"/>
          <w:szCs w:val="28"/>
        </w:rPr>
        <w:t>тся в приложении к Соглашению и являются его неотъемлемой частью.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предоставления целевой субсидии для реализации мероприятий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национального проекта «Культура»,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ых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ов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«Обеспечение качественно нового уровня развития инфраструктуры культуры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CF7ED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(«Культурная среда»)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P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«Создание условий для реализации творческого потенциала нации («Творческие люди»)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Pr="00D63C0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«Цифровизация услуг и формирование информационного пространства в сфере культуры («Цифровая культура»)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Pr="00973219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973219">
        <w:rPr>
          <w:rFonts w:ascii="Times New Roman" w:hAnsi="Times New Roman"/>
          <w:sz w:val="28"/>
          <w:szCs w:val="28"/>
        </w:rPr>
        <w:t xml:space="preserve"> Челябинско</w:t>
      </w:r>
      <w:r>
        <w:rPr>
          <w:rFonts w:ascii="Times New Roman" w:hAnsi="Times New Roman"/>
          <w:sz w:val="28"/>
          <w:szCs w:val="28"/>
        </w:rPr>
        <w:t>й области «Развитие культуры</w:t>
      </w:r>
      <w:r w:rsidRPr="00973219">
        <w:rPr>
          <w:rFonts w:ascii="Times New Roman" w:hAnsi="Times New Roman"/>
          <w:sz w:val="28"/>
          <w:szCs w:val="28"/>
        </w:rPr>
        <w:t xml:space="preserve"> в Челябинской области»</w:t>
      </w:r>
      <w:r>
        <w:rPr>
          <w:rFonts w:ascii="Times New Roman" w:hAnsi="Times New Roman"/>
          <w:sz w:val="28"/>
          <w:szCs w:val="28"/>
        </w:rPr>
        <w:t xml:space="preserve"> значение результатов предоставления целевой субсидии соответству</w:t>
      </w:r>
      <w:r w:rsidR="00DD632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целям, указанным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7"/>
          <w:szCs w:val="27"/>
        </w:rPr>
        <w:t>оглашении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 предоставлении субсидии местному бюджету</w:t>
      </w:r>
      <w:r>
        <w:rPr>
          <w:rFonts w:ascii="Times New Roman" w:hAnsi="Times New Roman"/>
          <w:sz w:val="28"/>
          <w:szCs w:val="28"/>
        </w:rPr>
        <w:t>, заключаемом между Министерством культуры Челябинской области и администрацией Копейского городского округа Челябинской области.».</w:t>
      </w:r>
    </w:p>
    <w:p w:rsidR="00CF6F69" w:rsidRPr="00386C51" w:rsidRDefault="00CF6F69" w:rsidP="00CF6F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 17 </w:t>
      </w:r>
      <w:r>
        <w:rPr>
          <w:rFonts w:ascii="Times New Roman" w:hAnsi="Times New Roman"/>
          <w:sz w:val="28"/>
          <w:szCs w:val="28"/>
        </w:rPr>
        <w:t>Порядка</w:t>
      </w:r>
      <w:r w:rsidRPr="00FB37D6">
        <w:rPr>
          <w:rFonts w:ascii="Times New Roman" w:hAnsi="Times New Roman"/>
          <w:sz w:val="28"/>
          <w:szCs w:val="28"/>
        </w:rPr>
        <w:t xml:space="preserve"> </w:t>
      </w:r>
      <w:r w:rsidR="00230788">
        <w:rPr>
          <w:rFonts w:ascii="Times New Roman" w:hAnsi="Times New Roman"/>
          <w:sz w:val="28"/>
          <w:szCs w:val="28"/>
        </w:rPr>
        <w:t xml:space="preserve">дополнить подпунктом 3 следующего </w:t>
      </w:r>
      <w:r w:rsidR="00230788" w:rsidRPr="00386C51">
        <w:rPr>
          <w:rFonts w:ascii="Times New Roman" w:hAnsi="Times New Roman"/>
          <w:sz w:val="28"/>
          <w:szCs w:val="28"/>
        </w:rPr>
        <w:t>содержания</w:t>
      </w:r>
      <w:r w:rsidRPr="00386C51">
        <w:rPr>
          <w:rFonts w:ascii="Times New Roman" w:hAnsi="Times New Roman"/>
          <w:sz w:val="28"/>
          <w:szCs w:val="28"/>
        </w:rPr>
        <w:t>:</w:t>
      </w:r>
    </w:p>
    <w:p w:rsidR="00265630" w:rsidRDefault="00A81850" w:rsidP="00302C71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386C51">
        <w:rPr>
          <w:rFonts w:ascii="Times New Roman" w:hAnsi="Times New Roman"/>
          <w:sz w:val="28"/>
          <w:szCs w:val="28"/>
        </w:rPr>
        <w:t>«</w:t>
      </w:r>
      <w:r w:rsidR="00230788" w:rsidRPr="00386C51">
        <w:rPr>
          <w:rFonts w:ascii="Times New Roman" w:hAnsi="Times New Roman"/>
          <w:sz w:val="28"/>
          <w:szCs w:val="28"/>
        </w:rPr>
        <w:t>3</w:t>
      </w:r>
      <w:r w:rsidR="00265630" w:rsidRPr="00386C51">
        <w:rPr>
          <w:rFonts w:ascii="Times New Roman" w:hAnsi="Times New Roman"/>
          <w:sz w:val="28"/>
          <w:szCs w:val="28"/>
        </w:rPr>
        <w:t xml:space="preserve">) </w:t>
      </w:r>
      <w:r w:rsidR="004E4878" w:rsidRPr="00386C51">
        <w:rPr>
          <w:rFonts w:ascii="Times New Roman" w:hAnsi="Times New Roman"/>
          <w:sz w:val="28"/>
          <w:szCs w:val="28"/>
        </w:rPr>
        <w:t xml:space="preserve">отчет о реализации Плана мероприятий </w:t>
      </w:r>
      <w:r w:rsidRPr="00386C51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="00230788" w:rsidRPr="00386C51">
        <w:rPr>
          <w:rFonts w:ascii="Times New Roman" w:hAnsi="Times New Roman"/>
          <w:sz w:val="28"/>
          <w:szCs w:val="28"/>
        </w:rPr>
        <w:t xml:space="preserve">Порядком проведения </w:t>
      </w:r>
      <w:proofErr w:type="gramStart"/>
      <w:r w:rsidR="00230788" w:rsidRPr="00386C51">
        <w:rPr>
          <w:rFonts w:ascii="Times New Roman" w:hAnsi="Times New Roman"/>
          <w:sz w:val="28"/>
          <w:szCs w:val="28"/>
        </w:rPr>
        <w:t>мониторинга достижения результатов предоставления субсидий</w:t>
      </w:r>
      <w:proofErr w:type="gramEnd"/>
      <w:r w:rsidR="00230788" w:rsidRPr="00386C51">
        <w:rPr>
          <w:rFonts w:ascii="Times New Roman" w:hAnsi="Times New Roman"/>
          <w:sz w:val="28"/>
          <w:szCs w:val="28"/>
        </w:rPr>
        <w:t xml:space="preserve"> </w:t>
      </w:r>
      <w:r w:rsidR="004E4878" w:rsidRPr="00386C51">
        <w:rPr>
          <w:rFonts w:ascii="Times New Roman" w:hAnsi="Times New Roman"/>
          <w:sz w:val="28"/>
          <w:szCs w:val="28"/>
        </w:rPr>
        <w:t>начиная с 1 января 2023 года</w:t>
      </w:r>
      <w:r w:rsidR="00230788" w:rsidRPr="00386C51">
        <w:rPr>
          <w:rFonts w:ascii="Times New Roman" w:hAnsi="Times New Roman"/>
          <w:sz w:val="28"/>
          <w:szCs w:val="28"/>
        </w:rPr>
        <w:t>.».</w:t>
      </w:r>
    </w:p>
    <w:p w:rsidR="00F16C1E" w:rsidRDefault="00F16C1E" w:rsidP="00F16C1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31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F16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Интернет.</w:t>
      </w:r>
      <w:r w:rsidR="00731067"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31067" w:rsidRPr="00A61362" w:rsidRDefault="00F16C1E" w:rsidP="00F16C1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31067"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31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1067"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731067" w:rsidRPr="00A61362" w:rsidRDefault="00F16C1E" w:rsidP="0073106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4</w:t>
      </w:r>
      <w:r w:rsidR="00731067"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31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1067"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городского округа по социальному развитию </w:t>
      </w:r>
      <w:r w:rsidR="00731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731067"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Логанову С.В.</w:t>
      </w:r>
    </w:p>
    <w:p w:rsidR="00F16C1E" w:rsidRPr="00FB37D6" w:rsidRDefault="00F16C1E" w:rsidP="00F16C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31067" w:rsidRPr="00A613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FB37D6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731067" w:rsidRDefault="00731067" w:rsidP="00F16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E09E0" w:rsidRPr="00A61362" w:rsidRDefault="00AE09E0" w:rsidP="00F16C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31067" w:rsidRPr="007A5E62" w:rsidRDefault="00731067" w:rsidP="007310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5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городского округа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5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AE0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7A5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А.М. Фалейчик</w:t>
      </w:r>
    </w:p>
    <w:p w:rsidR="001655F8" w:rsidRDefault="001655F8"/>
    <w:sectPr w:rsidR="001655F8" w:rsidSect="00F16C1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B0" w:rsidRDefault="00B10BB0" w:rsidP="00F16C1E">
      <w:pPr>
        <w:spacing w:after="0" w:line="240" w:lineRule="auto"/>
      </w:pPr>
      <w:r>
        <w:separator/>
      </w:r>
    </w:p>
  </w:endnote>
  <w:endnote w:type="continuationSeparator" w:id="0">
    <w:p w:rsidR="00B10BB0" w:rsidRDefault="00B10BB0" w:rsidP="00F1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B0" w:rsidRDefault="00B10BB0" w:rsidP="00F16C1E">
      <w:pPr>
        <w:spacing w:after="0" w:line="240" w:lineRule="auto"/>
      </w:pPr>
      <w:r>
        <w:separator/>
      </w:r>
    </w:p>
  </w:footnote>
  <w:footnote w:type="continuationSeparator" w:id="0">
    <w:p w:rsidR="00B10BB0" w:rsidRDefault="00B10BB0" w:rsidP="00F1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26272"/>
      <w:docPartObj>
        <w:docPartGallery w:val="Page Numbers (Top of Page)"/>
        <w:docPartUnique/>
      </w:docPartObj>
    </w:sdtPr>
    <w:sdtEndPr/>
    <w:sdtContent>
      <w:p w:rsidR="00F16C1E" w:rsidRDefault="00F16C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4F">
          <w:rPr>
            <w:noProof/>
          </w:rPr>
          <w:t>2</w:t>
        </w:r>
        <w:r>
          <w:fldChar w:fldCharType="end"/>
        </w:r>
      </w:p>
    </w:sdtContent>
  </w:sdt>
  <w:p w:rsidR="00F16C1E" w:rsidRDefault="00F16C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CDA"/>
    <w:multiLevelType w:val="hybridMultilevel"/>
    <w:tmpl w:val="35964194"/>
    <w:lvl w:ilvl="0" w:tplc="E73C9E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E24D6"/>
    <w:multiLevelType w:val="hybridMultilevel"/>
    <w:tmpl w:val="016AAB74"/>
    <w:lvl w:ilvl="0" w:tplc="09C8A3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E909EC"/>
    <w:multiLevelType w:val="hybridMultilevel"/>
    <w:tmpl w:val="A30C7518"/>
    <w:lvl w:ilvl="0" w:tplc="F0A236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67"/>
    <w:rsid w:val="001655F8"/>
    <w:rsid w:val="00230788"/>
    <w:rsid w:val="0023514F"/>
    <w:rsid w:val="00265630"/>
    <w:rsid w:val="00302C71"/>
    <w:rsid w:val="00357B42"/>
    <w:rsid w:val="00386C51"/>
    <w:rsid w:val="004E4878"/>
    <w:rsid w:val="00512A20"/>
    <w:rsid w:val="005906DA"/>
    <w:rsid w:val="005F15BA"/>
    <w:rsid w:val="00687A03"/>
    <w:rsid w:val="006C0875"/>
    <w:rsid w:val="00731067"/>
    <w:rsid w:val="00777120"/>
    <w:rsid w:val="00820681"/>
    <w:rsid w:val="0089282F"/>
    <w:rsid w:val="009339BA"/>
    <w:rsid w:val="00993D23"/>
    <w:rsid w:val="00A81850"/>
    <w:rsid w:val="00AE09E0"/>
    <w:rsid w:val="00B10BB0"/>
    <w:rsid w:val="00BA3546"/>
    <w:rsid w:val="00BE3869"/>
    <w:rsid w:val="00C82C47"/>
    <w:rsid w:val="00CC6E6D"/>
    <w:rsid w:val="00CF6F69"/>
    <w:rsid w:val="00CF7ED1"/>
    <w:rsid w:val="00D63C00"/>
    <w:rsid w:val="00DD3073"/>
    <w:rsid w:val="00DD6322"/>
    <w:rsid w:val="00F16C1E"/>
    <w:rsid w:val="00F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C1E"/>
  </w:style>
  <w:style w:type="paragraph" w:styleId="a6">
    <w:name w:val="footer"/>
    <w:basedOn w:val="a"/>
    <w:link w:val="a7"/>
    <w:uiPriority w:val="99"/>
    <w:unhideWhenUsed/>
    <w:rsid w:val="00F1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C1E"/>
  </w:style>
  <w:style w:type="paragraph" w:styleId="a6">
    <w:name w:val="footer"/>
    <w:basedOn w:val="a"/>
    <w:link w:val="a7"/>
    <w:uiPriority w:val="99"/>
    <w:unhideWhenUsed/>
    <w:rsid w:val="00F1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564315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Лехновская Ирина Евгеньевна</cp:lastModifiedBy>
  <cp:revision>2</cp:revision>
  <cp:lastPrinted>2022-07-25T07:59:00Z</cp:lastPrinted>
  <dcterms:created xsi:type="dcterms:W3CDTF">2022-08-03T10:49:00Z</dcterms:created>
  <dcterms:modified xsi:type="dcterms:W3CDTF">2022-08-03T10:49:00Z</dcterms:modified>
</cp:coreProperties>
</file>