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0F" w:rsidRPr="00E2510F" w:rsidRDefault="00E2510F" w:rsidP="00E2510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E2510F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E2510F" w:rsidRPr="00E2510F" w:rsidRDefault="00E2510F" w:rsidP="00E2510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E2510F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E2510F" w:rsidRPr="00E2510F" w:rsidRDefault="00E2510F" w:rsidP="00E2510F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E2510F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E2510F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B7023B" w:rsidRDefault="00B7023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7023B" w:rsidRDefault="00B7023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7023B" w:rsidRDefault="00B7023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7023B" w:rsidRDefault="00E2510F" w:rsidP="00E2510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11.09.2025</w:t>
      </w:r>
      <w:r>
        <w:rPr>
          <w:rFonts w:ascii="Times New Roman" w:hAnsi="Times New Roman" w:cs="Times New Roman"/>
          <w:sz w:val="26"/>
          <w:szCs w:val="26"/>
        </w:rPr>
        <w:tab/>
        <w:t>№886-р</w:t>
      </w:r>
      <w:bookmarkStart w:id="0" w:name="_GoBack"/>
      <w:bookmarkEnd w:id="0"/>
    </w:p>
    <w:p w:rsidR="00B7023B" w:rsidRDefault="00B7023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7023B" w:rsidRDefault="00B7023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7023B" w:rsidRDefault="00B7023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7023B" w:rsidRDefault="00E2510F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«Благоустройство территории»</w:t>
      </w:r>
    </w:p>
    <w:p w:rsidR="00B7023B" w:rsidRDefault="00B7023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7023B" w:rsidRDefault="00B70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23B" w:rsidRDefault="00E251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</w:t>
      </w:r>
      <w:r>
        <w:rPr>
          <w:rFonts w:ascii="Times New Roman" w:hAnsi="Times New Roman" w:cs="Times New Roman"/>
          <w:sz w:val="28"/>
          <w:szCs w:val="28"/>
        </w:rPr>
        <w:t>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88-МО «Об утверждении Положения о реализации Закона Челябинской области «О некоторых вопросах правового регулирования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связанных с инициативными проектами, выдвигаемыми для получения финансовой поддержки за счет межбюджетных трансфертов из обл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29.08.2025:</w:t>
      </w:r>
    </w:p>
    <w:p w:rsidR="00B7023B" w:rsidRDefault="00E2510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</w:t>
      </w:r>
      <w:r>
        <w:rPr>
          <w:rFonts w:ascii="Times New Roman" w:hAnsi="Times New Roman" w:cs="Times New Roman"/>
          <w:sz w:val="28"/>
          <w:szCs w:val="28"/>
        </w:rPr>
        <w:t>гоустройство территории»:</w:t>
      </w:r>
    </w:p>
    <w:p w:rsidR="00B7023B" w:rsidRDefault="00E251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 обл., г. Копейск, сквер за территорией муниципального учреждения «Дом культуры им. Петрякова», расположенного по</w:t>
      </w:r>
      <w:r>
        <w:rPr>
          <w:rFonts w:ascii="Times New Roman" w:hAnsi="Times New Roman" w:cs="Times New Roman"/>
          <w:sz w:val="28"/>
          <w:szCs w:val="28"/>
        </w:rPr>
        <w:br/>
        <w:t>ул. Электровозная, д. 11.</w:t>
      </w:r>
      <w:proofErr w:type="gramEnd"/>
    </w:p>
    <w:p w:rsidR="00B7023B" w:rsidRDefault="00E251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</w:t>
      </w:r>
      <w:r>
        <w:rPr>
          <w:rFonts w:ascii="Times New Roman" w:hAnsi="Times New Roman" w:cs="Times New Roman"/>
          <w:sz w:val="28"/>
          <w:szCs w:val="28"/>
        </w:rPr>
        <w:t xml:space="preserve">править копию настоящего распоряжения представителю инициативной группы граждан Черныш И.В. </w:t>
      </w:r>
    </w:p>
    <w:p w:rsidR="00B7023B" w:rsidRDefault="00E251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7023B" w:rsidRDefault="00E2510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B7023B" w:rsidRDefault="00B7023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7023B" w:rsidRDefault="00B7023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7023B" w:rsidRDefault="00B7023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7023B" w:rsidRDefault="00E251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7023B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510F">
      <w:pPr>
        <w:spacing w:after="0" w:line="240" w:lineRule="auto"/>
      </w:pPr>
      <w:r>
        <w:separator/>
      </w:r>
    </w:p>
  </w:endnote>
  <w:endnote w:type="continuationSeparator" w:id="0">
    <w:p w:rsidR="00000000" w:rsidRDefault="00E2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510F">
      <w:pPr>
        <w:spacing w:after="0" w:line="240" w:lineRule="auto"/>
      </w:pPr>
      <w:r>
        <w:separator/>
      </w:r>
    </w:p>
  </w:footnote>
  <w:footnote w:type="continuationSeparator" w:id="0">
    <w:p w:rsidR="00000000" w:rsidRDefault="00E25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7023B" w:rsidRDefault="00E2510F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3B"/>
    <w:rsid w:val="00B7023B"/>
    <w:rsid w:val="00E2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2025-09-10T09:45:00Z</cp:lastPrinted>
  <dcterms:created xsi:type="dcterms:W3CDTF">2025-09-16T06:20:00Z</dcterms:created>
  <dcterms:modified xsi:type="dcterms:W3CDTF">2025-09-16T06:20:00Z</dcterms:modified>
  <dc:language>ru-RU</dc:language>
</cp:coreProperties>
</file>