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rPr/>
      </w:pPr>
      <w:r>
        <w:rPr/>
        <w:t>04.02.2026</w:t>
        <w:tab/>
        <w:t>№234-п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tabs>
          <w:tab w:val="clear" w:pos="720"/>
          <w:tab w:val="left" w:pos="3686" w:leader="none"/>
          <w:tab w:val="left" w:pos="4253" w:leader="none"/>
          <w:tab w:val="left" w:pos="5245" w:leader="none"/>
        </w:tabs>
        <w:ind w:right="5811"/>
        <w:jc w:val="both"/>
        <w:rPr>
          <w:sz w:val="27"/>
          <w:szCs w:val="27"/>
        </w:rPr>
      </w:pPr>
      <w:r>
        <w:rPr>
          <w:sz w:val="27"/>
          <w:szCs w:val="27"/>
        </w:rPr>
        <w:t>О внесении изменений в постановление администрации Копейского городского округа от 13.11.2024 № 3484-п</w:t>
      </w:r>
    </w:p>
    <w:p>
      <w:pPr>
        <w:pStyle w:val="Normal"/>
        <w:tabs>
          <w:tab w:val="clear" w:pos="720"/>
          <w:tab w:val="left" w:pos="3969" w:leader="none"/>
          <w:tab w:val="left" w:pos="4111" w:leader="none"/>
        </w:tabs>
        <w:ind w:right="566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 w:val="false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 w:val="false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целях поддержки общественно - активной и талантливой молодежи, руководствуясь </w:t>
      </w:r>
      <w:hyperlink r:id="rId2">
        <w:r>
          <w:rPr>
            <w:rStyle w:val="Style8"/>
            <w:sz w:val="27"/>
            <w:szCs w:val="27"/>
          </w:rPr>
          <w:t>Федеральными законам</w:t>
        </w:r>
      </w:hyperlink>
      <w:r>
        <w:rPr>
          <w:sz w:val="27"/>
          <w:szCs w:val="27"/>
        </w:rPr>
        <w:t xml:space="preserve">и от 06 октября 2003 года                                 № 131-ФЗ «Об общих принципах организации местного самоуправления в Российской Федерации», </w:t>
      </w:r>
      <w:r>
        <w:rPr>
          <w:rStyle w:val="Strong"/>
          <w:b w:val="false"/>
          <w:sz w:val="27"/>
          <w:szCs w:val="27"/>
        </w:rPr>
        <w:t>от 20 марта 2025 года № 33-ФЗ «Об общих принципах организации местного самоуправления в единой системе публичной власти»,</w:t>
      </w:r>
      <w:r>
        <w:rPr>
          <w:sz w:val="27"/>
          <w:szCs w:val="27"/>
        </w:rPr>
        <w:t xml:space="preserve"> Уставом муниципального образования «Копейский городской округ», администрация Копейского городского округа</w:t>
      </w:r>
    </w:p>
    <w:p>
      <w:pPr>
        <w:pStyle w:val="Normal"/>
        <w:ind w:right="-1"/>
        <w:jc w:val="both"/>
        <w:rPr>
          <w:sz w:val="27"/>
          <w:szCs w:val="27"/>
        </w:rPr>
      </w:pPr>
      <w:r>
        <w:rPr>
          <w:sz w:val="27"/>
          <w:szCs w:val="27"/>
        </w:rPr>
        <w:t>ПОСТАНОВЛЯЕТ:</w:t>
      </w:r>
    </w:p>
    <w:p>
      <w:pPr>
        <w:pStyle w:val="Normal"/>
        <w:ind w:firstLine="709"/>
        <w:jc w:val="both"/>
        <w:rPr>
          <w:rFonts w:eastAsia="Calibri"/>
          <w:sz w:val="27"/>
          <w:szCs w:val="27"/>
        </w:rPr>
      </w:pPr>
      <w:r>
        <w:rPr>
          <w:sz w:val="27"/>
          <w:szCs w:val="27"/>
        </w:rPr>
        <w:t>1. Внести изменения в постановление администрации Копейского городского округа от 13.11.2024 № 3484-п «О присуждении премии Главы Копейского городского округа «Гордость Копейска», изложив Положение о премии Главы Копейского городского округа «Гордость Копейска» в новой редакции (приложение).</w:t>
      </w:r>
    </w:p>
    <w:p>
      <w:pPr>
        <w:pStyle w:val="Normal"/>
        <w:widowControl w:val="false"/>
        <w:tabs>
          <w:tab w:val="clear" w:pos="720"/>
          <w:tab w:val="left" w:pos="1134" w:leader="none"/>
        </w:tabs>
        <w:ind w:firstLine="709"/>
        <w:jc w:val="both"/>
        <w:rPr>
          <w:rFonts w:eastAsia="Calibri"/>
          <w:sz w:val="27"/>
          <w:szCs w:val="27"/>
        </w:rPr>
      </w:pPr>
      <w:r>
        <w:rPr>
          <w:sz w:val="27"/>
          <w:szCs w:val="27"/>
        </w:rPr>
        <w:t>2.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Normal"/>
        <w:widowControl w:val="false"/>
        <w:tabs>
          <w:tab w:val="clear" w:pos="720"/>
          <w:tab w:val="left" w:pos="1134" w:leader="none"/>
        </w:tabs>
        <w:ind w:firstLine="709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3. Отделу бухгалтерского учета и отчетности администрации Копейского городского округа (Шульгина И.Ю.) возместить расходы, связанные с опубликованием, за счет средств, предусмотренных на эти цели.</w:t>
      </w:r>
    </w:p>
    <w:p>
      <w:pPr>
        <w:pStyle w:val="Normal"/>
        <w:widowControl w:val="false"/>
        <w:tabs>
          <w:tab w:val="clear" w:pos="720"/>
          <w:tab w:val="left" w:pos="1134" w:leader="none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4. Контроль исполнения настоящего постановления возложить на заместителя Главы городского округа, руководителя аппарата администрации     Кем Ю.В.</w:t>
      </w:r>
    </w:p>
    <w:p>
      <w:pPr>
        <w:pStyle w:val="Normal"/>
        <w:widowControl w:val="false"/>
        <w:tabs>
          <w:tab w:val="clear" w:pos="720"/>
          <w:tab w:val="left" w:pos="1134" w:leader="none"/>
        </w:tabs>
        <w:ind w:firstLine="709"/>
        <w:jc w:val="both"/>
        <w:rPr>
          <w:rFonts w:eastAsia="Calibri"/>
          <w:sz w:val="27"/>
          <w:szCs w:val="27"/>
        </w:rPr>
      </w:pPr>
      <w:r>
        <w:rPr>
          <w:sz w:val="27"/>
          <w:szCs w:val="27"/>
        </w:rPr>
        <w:t>5. Настоящее постановление вступает в силу с даты официального опубликования.</w:t>
      </w:r>
    </w:p>
    <w:p>
      <w:pPr>
        <w:pStyle w:val="Normal"/>
        <w:ind w:right="-5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right="-5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right="-5"/>
        <w:jc w:val="both"/>
        <w:rPr>
          <w:sz w:val="27"/>
          <w:szCs w:val="27"/>
        </w:rPr>
      </w:pPr>
      <w:r>
        <w:rPr>
          <w:sz w:val="27"/>
          <w:szCs w:val="27"/>
        </w:rPr>
        <w:t>Глава городского округа                                                                           С.В. Логанова</w:t>
      </w:r>
    </w:p>
    <w:p>
      <w:pPr>
        <w:pStyle w:val="Normal"/>
        <w:ind w:left="5670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670" w:right="-1"/>
        <w:rPr>
          <w:sz w:val="27"/>
          <w:szCs w:val="27"/>
        </w:rPr>
      </w:pPr>
      <w:r>
        <w:rPr>
          <w:sz w:val="28"/>
          <w:szCs w:val="28"/>
        </w:rPr>
        <w:t xml:space="preserve">        </w:t>
      </w:r>
      <w:r>
        <w:rPr>
          <w:sz w:val="27"/>
          <w:szCs w:val="27"/>
        </w:rPr>
        <w:t>УТВЕРЖДЕНО</w:t>
      </w:r>
    </w:p>
    <w:p>
      <w:pPr>
        <w:pStyle w:val="Normal"/>
        <w:ind w:left="4820"/>
        <w:jc w:val="center"/>
        <w:rPr>
          <w:sz w:val="27"/>
          <w:szCs w:val="27"/>
        </w:rPr>
      </w:pPr>
      <w:r>
        <w:rPr>
          <w:sz w:val="27"/>
          <w:szCs w:val="27"/>
        </w:rPr>
        <w:t>постановлением администрации</w:t>
      </w:r>
    </w:p>
    <w:p>
      <w:pPr>
        <w:pStyle w:val="Normal"/>
        <w:ind w:left="4820"/>
        <w:jc w:val="center"/>
        <w:rPr>
          <w:sz w:val="27"/>
          <w:szCs w:val="27"/>
        </w:rPr>
      </w:pPr>
      <w:r>
        <w:rPr>
          <w:sz w:val="27"/>
          <w:szCs w:val="27"/>
        </w:rPr>
        <w:t>Копейского городского округа</w:t>
      </w:r>
    </w:p>
    <w:p>
      <w:pPr>
        <w:pStyle w:val="Normal"/>
        <w:ind w:left="482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от 13.11.2024 № 3484-п </w:t>
      </w:r>
    </w:p>
    <w:p>
      <w:pPr>
        <w:pStyle w:val="Normal"/>
        <w:ind w:left="4395"/>
        <w:jc w:val="center"/>
        <w:rPr>
          <w:sz w:val="27"/>
          <w:szCs w:val="27"/>
        </w:rPr>
      </w:pPr>
      <w:r>
        <w:rPr>
          <w:sz w:val="27"/>
          <w:szCs w:val="27"/>
        </w:rPr>
        <w:t>(в редакции постановления администрации Копейского городского округа</w:t>
      </w:r>
    </w:p>
    <w:p>
      <w:pPr>
        <w:pStyle w:val="Normal"/>
        <w:ind w:left="4395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>
        <w:rPr>
          <w:sz w:val="27"/>
          <w:szCs w:val="27"/>
        </w:rPr>
        <w:t>04.02.2026</w:t>
      </w:r>
      <w:r>
        <w:rPr>
          <w:sz w:val="27"/>
          <w:szCs w:val="27"/>
        </w:rPr>
        <w:t xml:space="preserve"> № </w:t>
      </w:r>
      <w:r>
        <w:rPr>
          <w:sz w:val="27"/>
          <w:szCs w:val="27"/>
        </w:rPr>
        <w:t>234-п</w:t>
      </w:r>
      <w:r>
        <w:rPr>
          <w:sz w:val="27"/>
          <w:szCs w:val="27"/>
        </w:rPr>
        <w:t xml:space="preserve"> ) </w:t>
      </w:r>
    </w:p>
    <w:p>
      <w:pPr>
        <w:pStyle w:val="Normal"/>
        <w:ind w:left="4395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left="5387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center"/>
        <w:rPr>
          <w:color w:themeColor="text1" w:val="000000"/>
          <w:sz w:val="27"/>
          <w:szCs w:val="27"/>
        </w:rPr>
      </w:pPr>
      <w:r>
        <w:rPr>
          <w:color w:themeColor="text1" w:val="000000"/>
          <w:sz w:val="27"/>
          <w:szCs w:val="27"/>
        </w:rPr>
      </w:r>
    </w:p>
    <w:p>
      <w:pPr>
        <w:pStyle w:val="Normal"/>
        <w:jc w:val="center"/>
        <w:rPr>
          <w:color w:themeColor="text1" w:val="000000"/>
          <w:sz w:val="27"/>
          <w:szCs w:val="27"/>
        </w:rPr>
      </w:pPr>
      <w:r>
        <w:rPr>
          <w:color w:themeColor="text1" w:val="000000"/>
          <w:sz w:val="27"/>
          <w:szCs w:val="27"/>
        </w:rPr>
        <w:t xml:space="preserve">Положение </w:t>
      </w:r>
    </w:p>
    <w:p>
      <w:pPr>
        <w:pStyle w:val="Normal"/>
        <w:jc w:val="center"/>
        <w:rPr>
          <w:color w:themeColor="text1" w:val="000000"/>
          <w:sz w:val="27"/>
          <w:szCs w:val="27"/>
        </w:rPr>
      </w:pPr>
      <w:r>
        <w:rPr>
          <w:color w:themeColor="text1" w:val="000000"/>
          <w:sz w:val="27"/>
          <w:szCs w:val="27"/>
        </w:rPr>
        <w:t xml:space="preserve">о премии Главы Копейского городского округа «Гордость Копейска» </w:t>
      </w:r>
    </w:p>
    <w:p>
      <w:pPr>
        <w:pStyle w:val="Normal"/>
        <w:jc w:val="center"/>
        <w:rPr>
          <w:sz w:val="27"/>
          <w:szCs w:val="27"/>
        </w:rPr>
      </w:pPr>
      <w:r>
        <w:rPr>
          <w:color w:themeColor="text1" w:val="000000"/>
          <w:sz w:val="27"/>
          <w:szCs w:val="27"/>
        </w:rPr>
        <w:t>(далее - Положение)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1. Положение определяет порядок выдвижения, отбора кандидатов на награждение </w:t>
      </w:r>
      <w:r>
        <w:rPr>
          <w:color w:themeColor="text1" w:val="000000"/>
          <w:sz w:val="27"/>
          <w:szCs w:val="27"/>
        </w:rPr>
        <w:t xml:space="preserve">премией Главы Копейского городского округа </w:t>
      </w:r>
      <w:r>
        <w:rPr>
          <w:sz w:val="27"/>
          <w:szCs w:val="27"/>
        </w:rPr>
        <w:t>«Гордость Копейска» (далее - премия).</w:t>
      </w:r>
    </w:p>
    <w:p>
      <w:pPr>
        <w:pStyle w:val="Normal"/>
        <w:jc w:val="both"/>
        <w:rPr>
          <w:color w:val="1C1D21"/>
          <w:sz w:val="27"/>
          <w:szCs w:val="27"/>
          <w:shd w:fill="FFFF00" w:val="clear"/>
        </w:rPr>
      </w:pPr>
      <w:r>
        <w:rPr>
          <w:sz w:val="27"/>
          <w:szCs w:val="27"/>
        </w:rPr>
        <w:tab/>
        <w:t xml:space="preserve">2. </w:t>
      </w:r>
      <w:r>
        <w:rPr>
          <w:color w:val="111111"/>
          <w:sz w:val="27"/>
          <w:szCs w:val="27"/>
        </w:rPr>
        <w:t xml:space="preserve">Премией награждаются граждане в возрасте от 14 до 35 лет включительно, постоянно проживающие на территории Копейского городского округа, реализовавшие социально значимые проекты на территории Копейского городского округа, проявившие выдающиеся способности в образовательной, научной, культурной, спортивной и общественной деятельности. </w:t>
      </w:r>
    </w:p>
    <w:p>
      <w:pPr>
        <w:pStyle w:val="Normal"/>
        <w:jc w:val="both"/>
        <w:rPr/>
      </w:pPr>
      <w:r>
        <w:rPr>
          <w:sz w:val="27"/>
          <w:szCs w:val="27"/>
        </w:rPr>
        <w:tab/>
        <w:t>3. Ежегодно присуждается до 10 премий по каждой номинации: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1) «Образование»;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2) «Культура и искусство»;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3) «Физическая культура и спорт»;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4) «Общественная деятельность и волонтерство».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4. Выдвижение кандидатов на получение </w:t>
      </w:r>
      <w:r>
        <w:rPr>
          <w:color w:themeColor="text1" w:val="000000"/>
          <w:sz w:val="27"/>
          <w:szCs w:val="27"/>
        </w:rPr>
        <w:t>премии (далее - кандидаты)</w:t>
      </w:r>
      <w:r>
        <w:rPr>
          <w:color w:themeColor="text1" w:val="000000"/>
          <w:sz w:val="27"/>
          <w:szCs w:val="27"/>
          <w:shd w:fill="FFFF00" w:val="clear"/>
        </w:rPr>
        <w:t xml:space="preserve"> </w:t>
      </w:r>
      <w:r>
        <w:rPr>
          <w:sz w:val="27"/>
          <w:szCs w:val="27"/>
        </w:rPr>
        <w:t>осуществляется структурными подразделениями администрации Копейского городского округа в сфере образования, культуры, физической культуры и спорта, молодежной политики, а также профессиональными образовательными учреждениями, общественными движениями и общественными организациями, волонтерскими объединениями, предприятиями и организациями всех форм собственности, расположенными на территории Копейского городского округа.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5. Кандидаты, которым ранее присуждалась премия не могут быть повторно выдвинуты на ее соискание.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6. При выдвижении кандидатов необходимо предоставить следующие документы: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1) ходатайство на имя Главы Копейского городского округа о включении кандидата в список соискателей на награждение премией;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2) характеристику кандидата (приложение 1 к Положению);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3) таблицу достижений кандидата (приложение 2 к Положению);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4) письменное согласие кандидата либо его родителя (законного представителя) (для кандидата в возрасте до 18 лет) на обработку персональных данных (приложение 3 к Положению);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5) копию паспорта кандидата (страниц, содержащих информацию);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6) копию свидетельства о постановке на учет физического лица в налоговом органе;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7) копию страхового свидетельства обязательного пенсионного страхования;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8) заявление кандидата о перечислении премии на лицевой счет, открытый ему в кредитной организации (приложение 4 к Положению);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9) банковские реквизиты счета кандидата, открытого в кредитной организации, на отдельном листе на бланке кредитной организации в печатном виде;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10) копии документов, подтверждающих заслуги и достижения в году выдвижения и в течение двух предшествующих лет.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7. Документы, указанные в пункте 6 настоящего Положения, представляются в срок не позднее 15 ноября текущего года в администрацию Копейского городского округа.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8. Рассмотрение представленных документов, указанных в пункте </w:t>
      </w:r>
      <w:hyperlink w:anchor="sub_1014">
        <w:r>
          <w:rPr>
            <w:rStyle w:val="Style8"/>
            <w:sz w:val="27"/>
            <w:szCs w:val="27"/>
          </w:rPr>
          <w:t>6</w:t>
        </w:r>
      </w:hyperlink>
      <w:r>
        <w:rPr>
          <w:sz w:val="27"/>
          <w:szCs w:val="27"/>
        </w:rPr>
        <w:t xml:space="preserve"> настоящего Положения, на соответствие требованиям настоящего Положения осуществляет отдел организационной и контрольной работы управления делами и муниципальной службы администрации Копейского городского округа (далее - орготдел) до 30 ноября текущего года. 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9. При выявлении неполноты представленных документов или несоответствия кандидата пункту 2 настоящего Положения орготдел принимает решение о возврате документов.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10. Повторное представление документов после устранения замечаний осуществляется в установленном порядке. Непредставление документов в указанный срок или повторное представление неполного пакета документов влечет за собой отказ в рассмотрении кандидатуры на награждение.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11. Решение по кандидатурам принимается заместителем Главы городского округа, руководителем аппарата администрации совместно с заместителем Главы городского округа по социальному развитию, начальником управления образования администрации Копейского городского округа, начальником управления культуры администрации Копейского городского округа, начальником управления физической культуры, спорта и туризма администрации Копейского городского округа, начальником отдела по делам молодежи администрации Копейского городского округа на основании представленных документов и выставленных баллов согласно приложению 2 к Положению и по следующим критериям: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1) наличие дипломов, грамот, благодарностей, сертификатов за участие в муниципальных, региональных, всероссийских и международных мероприятиях, относящихся к сфере деятельности в рамках номинации, победителя или призера таких мероприятий;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2) документы, подтверждающие реализацию социально значимых проектов на территории Копейского городского округа.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12. По результатам рассмотрения документов, указанных в </w:t>
      </w:r>
      <w:hyperlink w:anchor="sub_1014">
        <w:r>
          <w:rPr>
            <w:rStyle w:val="Style8"/>
            <w:sz w:val="27"/>
            <w:szCs w:val="27"/>
          </w:rPr>
          <w:t xml:space="preserve">пункте </w:t>
        </w:r>
      </w:hyperlink>
      <w:r>
        <w:rPr>
          <w:sz w:val="27"/>
          <w:szCs w:val="27"/>
        </w:rPr>
        <w:t>6 настоящего Положения, и оценки сумм набранных баллов принимается решение: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- об одобрении кандидатур, представленных к награждению премией;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- об отклонении кандидатур, представленных к награждению премией;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- об оставлении без рассмотрения материалов, представленных к награждению премией, содержащих неполный перечень необходимых документов, либо поступивших после срока, установленного </w:t>
      </w:r>
      <w:hyperlink w:anchor="sub_1017">
        <w:r>
          <w:rPr>
            <w:rStyle w:val="Style8"/>
            <w:sz w:val="27"/>
            <w:szCs w:val="27"/>
          </w:rPr>
          <w:t xml:space="preserve">пунктом </w:t>
        </w:r>
      </w:hyperlink>
      <w:r>
        <w:rPr>
          <w:sz w:val="27"/>
          <w:szCs w:val="27"/>
        </w:rPr>
        <w:t>7 настоящего Положения.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13. Документы, предусмотренные пунктом 6 настоящего Положения, могут быть возвращены кандидату, не прошедшему отбор на награждение премией, по его письменному запросу в орготдел.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14. В течение 10 календарных дней после рассмотрения документов орготдел формирует список лауреатов и готовит проект постановления администрации Копейского городского округа об утверждении списка лауреатов премии.</w:t>
      </w:r>
    </w:p>
    <w:p>
      <w:pPr>
        <w:pStyle w:val="Normal"/>
        <w:tabs>
          <w:tab w:val="clear" w:pos="720"/>
          <w:tab w:val="left" w:pos="736" w:leader="none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15. Лицам, награжденным премией, вручаются: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1) знак «Гордость Копейска» установленного образца (приложение 5                  к Положению);</w:t>
      </w:r>
    </w:p>
    <w:p>
      <w:pPr>
        <w:pStyle w:val="Normal"/>
        <w:ind w:firstLine="709"/>
        <w:jc w:val="both"/>
        <w:rPr>
          <w:sz w:val="27"/>
          <w:szCs w:val="27"/>
          <w:shd w:fill="FFFF00" w:val="clear"/>
        </w:rPr>
      </w:pPr>
      <w:r>
        <w:rPr>
          <w:sz w:val="27"/>
          <w:szCs w:val="27"/>
        </w:rPr>
        <w:t xml:space="preserve">2) удостоверение </w:t>
      </w:r>
      <w:r>
        <w:rPr>
          <w:rStyle w:val="Style17"/>
          <w:sz w:val="27"/>
          <w:szCs w:val="27"/>
        </w:rPr>
        <w:t>установленного образца</w:t>
      </w:r>
      <w:r>
        <w:rPr>
          <w:sz w:val="27"/>
          <w:szCs w:val="27"/>
        </w:rPr>
        <w:t xml:space="preserve"> (приложение 6 к Положению);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3) денежное вознаграждение.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16. После исчисления и удержания налогов и сборов в соответствии с законодательством Российской Федерации фактическая выплата награжденному премией лицу составляет 10 000 (десять тысяч) рублей. 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17. Награждение лауреатов производится в торжественной обстановке Главой Копейского городского округа не позднее 20 декабря текущего года в соответствии с дресс-кодом (стилем одежды), уместным на мероприятии.</w:t>
      </w:r>
    </w:p>
    <w:p>
      <w:pPr>
        <w:pStyle w:val="Normal"/>
        <w:tabs>
          <w:tab w:val="clear" w:pos="720"/>
          <w:tab w:val="left" w:pos="915" w:leader="none"/>
          <w:tab w:val="left" w:pos="960" w:leader="none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18. Дубликаты удостоверения и знака «Гордость Копейска»  взамен утерянных (испорченных) не выдаются.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19. В течение 20 календарных дней со дня принятия указанного постановления администрации Копейского городского округа, но не позднее        25 декабря текущего года, отдел бухгалтерского учета и отчетности администрации Копейского городского округа осуществляет выплату премий путем перечисления денежных средств на лицевые счета, открытые лауреатами в кредитных организациях, по данным, указанным в подпунктах 8, 9 пункта 6 настоящего Положения.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20. Финансирование расходов на реализацию настоящего Положения является расходным обязательством Копейского городского округа и осуществляется за счет средств бюджета Копейского городского округа.</w:t>
      </w:r>
    </w:p>
    <w:p>
      <w:pPr>
        <w:pStyle w:val="Normal"/>
        <w:jc w:val="both"/>
        <w:rPr>
          <w:sz w:val="27"/>
          <w:szCs w:val="27"/>
        </w:rPr>
      </w:pPr>
      <w:bookmarkStart w:id="3" w:name="sub_1030"/>
      <w:bookmarkEnd w:id="3"/>
      <w:r>
        <w:rPr>
          <w:sz w:val="27"/>
          <w:szCs w:val="27"/>
        </w:rPr>
        <w:tab/>
        <w:t xml:space="preserve">21. Информация об организации и награждении премией размещается на </w:t>
      </w:r>
      <w:hyperlink r:id="rId3">
        <w:r>
          <w:rPr>
            <w:rStyle w:val="Style8"/>
            <w:sz w:val="27"/>
            <w:szCs w:val="27"/>
          </w:rPr>
          <w:t>сайте</w:t>
        </w:r>
      </w:hyperlink>
      <w:r>
        <w:rPr>
          <w:sz w:val="27"/>
          <w:szCs w:val="27"/>
        </w:rPr>
        <w:t xml:space="preserve"> администрации Копейского городского округа в информационно-телекоммуникационной сети «Интернет» и (или) публикуется в средствах массовой информации.</w:t>
      </w:r>
    </w:p>
    <w:p>
      <w:pPr>
        <w:pStyle w:val="Normal"/>
        <w:jc w:val="both"/>
        <w:rPr>
          <w:sz w:val="27"/>
          <w:szCs w:val="27"/>
        </w:rPr>
      </w:pPr>
      <w:bookmarkStart w:id="4" w:name="sub_1031"/>
      <w:bookmarkStart w:id="5" w:name="sub_1030_Копия_1"/>
      <w:bookmarkEnd w:id="5"/>
      <w:r>
        <w:rPr>
          <w:sz w:val="27"/>
          <w:szCs w:val="27"/>
        </w:rPr>
        <w:tab/>
        <w:t xml:space="preserve">22. Организацию работы по рассмотрению и хранению документов, указанных в пункте </w:t>
      </w:r>
      <w:hyperlink w:anchor="sub_1014">
        <w:r>
          <w:rPr>
            <w:rStyle w:val="Style8"/>
            <w:sz w:val="27"/>
            <w:szCs w:val="27"/>
          </w:rPr>
          <w:t>6</w:t>
        </w:r>
      </w:hyperlink>
      <w:r>
        <w:rPr>
          <w:sz w:val="27"/>
          <w:szCs w:val="27"/>
        </w:rPr>
        <w:t xml:space="preserve"> настоящего Положения, осуществляет орготдел.</w:t>
      </w:r>
      <w:bookmarkEnd w:id="4"/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tabs>
          <w:tab w:val="clear" w:pos="720"/>
          <w:tab w:val="left" w:pos="2268" w:leader="none"/>
          <w:tab w:val="left" w:pos="2552" w:leader="none"/>
          <w:tab w:val="left" w:pos="2694" w:leader="none"/>
        </w:tabs>
        <w:rPr>
          <w:sz w:val="27"/>
          <w:szCs w:val="27"/>
        </w:rPr>
      </w:pPr>
      <w:r>
        <w:rPr>
          <w:sz w:val="27"/>
          <w:szCs w:val="27"/>
        </w:rPr>
        <w:t>Заместитель Главы городского округа,</w:t>
      </w:r>
    </w:p>
    <w:p>
      <w:pPr>
        <w:pStyle w:val="Normal"/>
        <w:tabs>
          <w:tab w:val="clear" w:pos="720"/>
          <w:tab w:val="left" w:pos="2268" w:leader="none"/>
          <w:tab w:val="left" w:pos="2552" w:leader="none"/>
          <w:tab w:val="left" w:pos="2694" w:leader="none"/>
        </w:tabs>
        <w:rPr>
          <w:sz w:val="27"/>
          <w:szCs w:val="27"/>
        </w:rPr>
      </w:pPr>
      <w:r>
        <w:rPr>
          <w:sz w:val="27"/>
          <w:szCs w:val="27"/>
        </w:rPr>
        <w:t>руководитель аппарата администрации</w:t>
        <w:tab/>
        <w:tab/>
        <w:tab/>
        <w:tab/>
        <w:tab/>
        <w:t xml:space="preserve">       Ю.В. Кем</w:t>
      </w:r>
    </w:p>
    <w:p>
      <w:pPr>
        <w:pStyle w:val="Normal"/>
        <w:spacing w:lineRule="auto" w:line="276" w:before="0" w:after="20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7"/>
          <w:szCs w:val="27"/>
        </w:rPr>
      </w:pPr>
      <w:r>
        <w:rPr/>
      </w:r>
    </w:p>
    <w:p>
      <w:pPr>
        <w:pStyle w:val="Normal"/>
        <w:ind w:left="5103"/>
        <w:jc w:val="center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  <w:t>Приложение 1</w:t>
      </w:r>
    </w:p>
    <w:p>
      <w:pPr>
        <w:pStyle w:val="Normal"/>
        <w:ind w:left="5103"/>
        <w:jc w:val="center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  <w:t xml:space="preserve">к Положению о </w:t>
      </w:r>
      <w:r>
        <w:rPr>
          <w:color w:themeColor="text1" w:val="000000"/>
          <w:sz w:val="27"/>
          <w:szCs w:val="27"/>
        </w:rPr>
        <w:t xml:space="preserve">премии </w:t>
      </w:r>
    </w:p>
    <w:p>
      <w:pPr>
        <w:pStyle w:val="Normal"/>
        <w:ind w:left="5103"/>
        <w:jc w:val="center"/>
        <w:rPr/>
      </w:pPr>
      <w:r>
        <w:rPr>
          <w:color w:themeColor="text1" w:val="000000"/>
          <w:sz w:val="27"/>
          <w:szCs w:val="27"/>
        </w:rPr>
        <w:t xml:space="preserve">Главы Копейского городского округа </w:t>
      </w:r>
    </w:p>
    <w:p>
      <w:pPr>
        <w:pStyle w:val="Normal"/>
        <w:ind w:left="5103"/>
        <w:jc w:val="center"/>
        <w:rPr>
          <w:color w:val="22272F"/>
          <w:sz w:val="27"/>
          <w:szCs w:val="27"/>
        </w:rPr>
      </w:pPr>
      <w:r>
        <w:rPr>
          <w:color w:themeColor="text1" w:val="000000"/>
          <w:sz w:val="27"/>
          <w:szCs w:val="27"/>
        </w:rPr>
        <w:t xml:space="preserve"> </w:t>
      </w:r>
      <w:r>
        <w:rPr>
          <w:color w:themeColor="text1" w:val="000000"/>
          <w:sz w:val="27"/>
          <w:szCs w:val="27"/>
        </w:rPr>
        <w:t xml:space="preserve">«Гордость Копейска» </w:t>
      </w:r>
    </w:p>
    <w:p>
      <w:pPr>
        <w:pStyle w:val="Normal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ХАРАКТЕРИСТИКА</w:t>
      </w:r>
    </w:p>
    <w:p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(представляется расширенная характеристика гражданина Российской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Федерации, представляемого к поощрению премией Главы Копейского городского округа «Гордость Копейска», с указанием конкретных сведений о профессиональных, научных, иных достижениях, личном вкладе в развитие округа)</w:t>
      </w:r>
    </w:p>
    <w:p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z w:val="27"/>
          <w:szCs w:val="27"/>
        </w:rPr>
        <w:t>Вывод: за что (в связи с чем) гражданин Российской Федерации представляется к поощрению премией Главы Копейского городского округа «Гордость Копейска»</w:t>
      </w:r>
    </w:p>
    <w:p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___________________                __________    _____________________________    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</w:t>
      </w:r>
      <w:r>
        <w:rPr>
          <w:rFonts w:cs="Times New Roman" w:ascii="Times New Roman" w:hAnsi="Times New Roman"/>
          <w:szCs w:val="20"/>
        </w:rPr>
        <w:t>(наименование должности                               (подпись)                                  (инициалы, фамилия)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</w:t>
      </w:r>
      <w:r>
        <w:rPr>
          <w:rFonts w:cs="Times New Roman" w:ascii="Times New Roman" w:hAnsi="Times New Roman"/>
          <w:szCs w:val="20"/>
        </w:rPr>
        <w:t>руководителя)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                                       </w:t>
      </w:r>
      <w:r>
        <w:rPr>
          <w:rFonts w:cs="Times New Roman" w:ascii="Times New Roman" w:hAnsi="Times New Roman"/>
          <w:szCs w:val="20"/>
        </w:rPr>
        <w:t>М.П.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Исполнитель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(фамилия, имя, отчество, контактный телефон)</w:t>
      </w:r>
    </w:p>
    <w:p>
      <w:pPr>
        <w:pStyle w:val="Normal"/>
        <w:ind w:left="5103"/>
        <w:jc w:val="center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  <w:t>Приложение 2</w:t>
      </w:r>
    </w:p>
    <w:p>
      <w:pPr>
        <w:pStyle w:val="Normal"/>
        <w:ind w:left="5103"/>
        <w:jc w:val="center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  <w:t xml:space="preserve">к Положению о </w:t>
      </w:r>
      <w:r>
        <w:rPr>
          <w:color w:themeColor="text1" w:val="000000"/>
          <w:sz w:val="27"/>
          <w:szCs w:val="27"/>
        </w:rPr>
        <w:t xml:space="preserve">премии </w:t>
      </w:r>
    </w:p>
    <w:p>
      <w:pPr>
        <w:pStyle w:val="Normal"/>
        <w:ind w:left="5103"/>
        <w:jc w:val="center"/>
        <w:rPr/>
      </w:pPr>
      <w:r>
        <w:rPr>
          <w:color w:themeColor="text1" w:val="000000"/>
          <w:sz w:val="27"/>
          <w:szCs w:val="27"/>
        </w:rPr>
        <w:t xml:space="preserve">Главы Копейского городского округа </w:t>
      </w:r>
    </w:p>
    <w:p>
      <w:pPr>
        <w:pStyle w:val="Normal"/>
        <w:ind w:left="5103"/>
        <w:jc w:val="center"/>
        <w:rPr/>
      </w:pPr>
      <w:r>
        <w:rPr>
          <w:color w:themeColor="text1" w:val="000000"/>
          <w:sz w:val="27"/>
          <w:szCs w:val="27"/>
        </w:rPr>
        <w:t xml:space="preserve"> </w:t>
      </w:r>
      <w:r>
        <w:rPr>
          <w:color w:themeColor="text1" w:val="000000"/>
          <w:sz w:val="27"/>
          <w:szCs w:val="27"/>
        </w:rPr>
        <w:t xml:space="preserve">«Гордость Копейска» </w:t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Таблица достижений кандидата за последние 2 года</w:t>
      </w:r>
    </w:p>
    <w:p>
      <w:pPr>
        <w:pStyle w:val="ConsPlusNonformat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tbl>
      <w:tblPr>
        <w:tblStyle w:val="af6"/>
        <w:tblW w:w="95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3"/>
        <w:gridCol w:w="3116"/>
        <w:gridCol w:w="3402"/>
        <w:gridCol w:w="2410"/>
      </w:tblGrid>
      <w:tr>
        <w:trPr/>
        <w:tc>
          <w:tcPr>
            <w:tcW w:w="5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№</w:t>
            </w:r>
          </w:p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3116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Проект/мероприятие, год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Результат/подтверждение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Балл (выставляется на основании таблицы оценки достижений)</w:t>
            </w:r>
          </w:p>
        </w:tc>
      </w:tr>
      <w:tr>
        <w:trPr/>
        <w:tc>
          <w:tcPr>
            <w:tcW w:w="9521" w:type="dxa"/>
            <w:gridSpan w:val="4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Международный уровень</w:t>
            </w:r>
          </w:p>
        </w:tc>
      </w:tr>
      <w:tr>
        <w:trPr/>
        <w:tc>
          <w:tcPr>
            <w:tcW w:w="5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3116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Международный конкурс «…»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Диплом победителя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…</w:t>
            </w:r>
          </w:p>
        </w:tc>
      </w:tr>
      <w:tr>
        <w:trPr/>
        <w:tc>
          <w:tcPr>
            <w:tcW w:w="5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3116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Международная конференция «…»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Сертификат участника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…</w:t>
            </w:r>
          </w:p>
        </w:tc>
      </w:tr>
      <w:tr>
        <w:trPr/>
        <w:tc>
          <w:tcPr>
            <w:tcW w:w="9521" w:type="dxa"/>
            <w:gridSpan w:val="4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Всероссийский уровень</w:t>
            </w:r>
          </w:p>
        </w:tc>
      </w:tr>
      <w:tr>
        <w:trPr/>
        <w:tc>
          <w:tcPr>
            <w:tcW w:w="5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3116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…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…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…</w:t>
            </w:r>
          </w:p>
        </w:tc>
      </w:tr>
      <w:tr>
        <w:trPr/>
        <w:tc>
          <w:tcPr>
            <w:tcW w:w="9521" w:type="dxa"/>
            <w:gridSpan w:val="4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Региональный уровень</w:t>
            </w:r>
          </w:p>
        </w:tc>
      </w:tr>
      <w:tr>
        <w:trPr/>
        <w:tc>
          <w:tcPr>
            <w:tcW w:w="5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3116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…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…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…</w:t>
            </w:r>
          </w:p>
        </w:tc>
      </w:tr>
      <w:tr>
        <w:trPr/>
        <w:tc>
          <w:tcPr>
            <w:tcW w:w="9521" w:type="dxa"/>
            <w:gridSpan w:val="4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Муниципальный уровень</w:t>
            </w:r>
          </w:p>
        </w:tc>
      </w:tr>
      <w:tr>
        <w:trPr/>
        <w:tc>
          <w:tcPr>
            <w:tcW w:w="5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3116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…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…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…</w:t>
            </w:r>
          </w:p>
        </w:tc>
      </w:tr>
      <w:tr>
        <w:trPr/>
        <w:tc>
          <w:tcPr>
            <w:tcW w:w="7111" w:type="dxa"/>
            <w:gridSpan w:val="3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ИТОГО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Сумма баллов</w:t>
            </w:r>
          </w:p>
        </w:tc>
      </w:tr>
    </w:tbl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Оценка достижений кандидата производится в соответствии с таблицей</w:t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Style w:val="af6"/>
        <w:tblW w:w="946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70"/>
        <w:gridCol w:w="1993"/>
        <w:gridCol w:w="1927"/>
        <w:gridCol w:w="1779"/>
        <w:gridCol w:w="1993"/>
      </w:tblGrid>
      <w:tr>
        <w:trPr/>
        <w:tc>
          <w:tcPr>
            <w:tcW w:w="1770" w:type="dxa"/>
            <w:vMerge w:val="restart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Достижение</w:t>
            </w:r>
          </w:p>
        </w:tc>
        <w:tc>
          <w:tcPr>
            <w:tcW w:w="7692" w:type="dxa"/>
            <w:gridSpan w:val="4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Уровень мероприятия</w:t>
            </w:r>
          </w:p>
        </w:tc>
      </w:tr>
      <w:tr>
        <w:trPr/>
        <w:tc>
          <w:tcPr>
            <w:tcW w:w="1770" w:type="dxa"/>
            <w:vMerge w:val="continue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Международный</w:t>
            </w:r>
          </w:p>
        </w:tc>
        <w:tc>
          <w:tcPr>
            <w:tcW w:w="1927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Всероссийский</w:t>
            </w:r>
          </w:p>
        </w:tc>
        <w:tc>
          <w:tcPr>
            <w:tcW w:w="1779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Региональный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Муниципальный</w:t>
            </w:r>
          </w:p>
        </w:tc>
      </w:tr>
      <w:tr>
        <w:trPr/>
        <w:tc>
          <w:tcPr>
            <w:tcW w:w="1770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организатор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15</w:t>
            </w:r>
          </w:p>
        </w:tc>
        <w:tc>
          <w:tcPr>
            <w:tcW w:w="1927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1779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</w:t>
            </w:r>
          </w:p>
        </w:tc>
      </w:tr>
      <w:tr>
        <w:trPr/>
        <w:tc>
          <w:tcPr>
            <w:tcW w:w="1770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15</w:t>
            </w:r>
          </w:p>
        </w:tc>
        <w:tc>
          <w:tcPr>
            <w:tcW w:w="1927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1779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</w:t>
            </w:r>
          </w:p>
        </w:tc>
      </w:tr>
      <w:tr>
        <w:trPr/>
        <w:tc>
          <w:tcPr>
            <w:tcW w:w="1770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публикация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15</w:t>
            </w:r>
          </w:p>
        </w:tc>
        <w:tc>
          <w:tcPr>
            <w:tcW w:w="1927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1779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</w:t>
            </w:r>
          </w:p>
        </w:tc>
      </w:tr>
      <w:tr>
        <w:trPr/>
        <w:tc>
          <w:tcPr>
            <w:tcW w:w="1770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лауреат/призер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12</w:t>
            </w:r>
          </w:p>
        </w:tc>
        <w:tc>
          <w:tcPr>
            <w:tcW w:w="1927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1779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6</w:t>
            </w:r>
          </w:p>
        </w:tc>
      </w:tr>
      <w:tr>
        <w:trPr/>
        <w:tc>
          <w:tcPr>
            <w:tcW w:w="1770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волонтер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1927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1779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</w:t>
            </w:r>
          </w:p>
        </w:tc>
      </w:tr>
      <w:tr>
        <w:trPr/>
        <w:tc>
          <w:tcPr>
            <w:tcW w:w="1770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участник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1927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1779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ConsPlusNonformat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</w:t>
            </w:r>
          </w:p>
        </w:tc>
      </w:tr>
    </w:tbl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  <w:t>Приложение 3</w:t>
      </w:r>
    </w:p>
    <w:p>
      <w:pPr>
        <w:pStyle w:val="Normal"/>
        <w:ind w:left="5103"/>
        <w:jc w:val="center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  <w:t xml:space="preserve">к Положению о </w:t>
      </w:r>
      <w:r>
        <w:rPr>
          <w:color w:themeColor="text1" w:val="000000"/>
          <w:sz w:val="27"/>
          <w:szCs w:val="27"/>
        </w:rPr>
        <w:t xml:space="preserve">премии </w:t>
      </w:r>
    </w:p>
    <w:p>
      <w:pPr>
        <w:pStyle w:val="Normal"/>
        <w:ind w:left="5103"/>
        <w:jc w:val="center"/>
        <w:rPr/>
      </w:pPr>
      <w:r>
        <w:rPr>
          <w:color w:themeColor="text1" w:val="000000"/>
          <w:sz w:val="27"/>
          <w:szCs w:val="27"/>
        </w:rPr>
        <w:t xml:space="preserve">Главы Копейского городского округа </w:t>
      </w:r>
    </w:p>
    <w:p>
      <w:pPr>
        <w:pStyle w:val="Normal"/>
        <w:ind w:left="5103"/>
        <w:jc w:val="center"/>
        <w:rPr/>
      </w:pPr>
      <w:r>
        <w:rPr>
          <w:color w:themeColor="text1" w:val="000000"/>
          <w:sz w:val="27"/>
          <w:szCs w:val="27"/>
        </w:rPr>
        <w:t xml:space="preserve">«Гордость Копейска» </w:t>
      </w:r>
    </w:p>
    <w:p>
      <w:pPr>
        <w:pStyle w:val="Normal"/>
        <w:ind w:left="5103"/>
        <w:jc w:val="both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</w:r>
    </w:p>
    <w:p>
      <w:pPr>
        <w:pStyle w:val="Normal"/>
        <w:ind w:left="5103"/>
        <w:jc w:val="both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Письменное согласие на обработку персональных данных</w:t>
      </w:r>
    </w:p>
    <w:p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ab/>
        <w:t xml:space="preserve">Я, (___________________________________________________________), даю свое согласие администрации Копейского городского округа Челябинской области на обработку и использование персональных данных, в порядке                  и на условиях, определенных Федеральным </w:t>
      </w:r>
      <w:hyperlink r:id="rId4">
        <w:r>
          <w:rPr>
            <w:rStyle w:val="Style8"/>
            <w:rFonts w:cs="Times New Roman" w:ascii="Times New Roman" w:hAnsi="Times New Roman"/>
            <w:sz w:val="27"/>
            <w:szCs w:val="27"/>
          </w:rPr>
          <w:t>законом</w:t>
        </w:r>
      </w:hyperlink>
      <w:r>
        <w:rPr>
          <w:rFonts w:cs="Times New Roman" w:ascii="Times New Roman" w:hAnsi="Times New Roman"/>
          <w:sz w:val="27"/>
          <w:szCs w:val="27"/>
        </w:rPr>
        <w:t xml:space="preserve"> от 27.07.2006                             № 152-ФЗ «О персональных данных», с целью оформления документов для поощрения премией Главы Копейского городского округа </w:t>
      </w:r>
      <w:r>
        <w:rPr>
          <w:rFonts w:cs="Times New Roman" w:ascii="Times New Roman" w:hAnsi="Times New Roman"/>
          <w:color w:themeColor="text1" w:val="000000"/>
          <w:sz w:val="27"/>
          <w:szCs w:val="27"/>
        </w:rPr>
        <w:t>«Гордость Копейска»</w:t>
      </w:r>
      <w:r>
        <w:rPr>
          <w:rFonts w:cs="Times New Roman" w:ascii="Times New Roman" w:hAnsi="Times New Roman"/>
          <w:sz w:val="27"/>
          <w:szCs w:val="27"/>
        </w:rPr>
        <w:t>, а именно: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 Число, месяц, год рождения.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2. Серия и номер паспорта, когда и кем выдан.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3. Адрес регистрации по месту жительства (с индексом).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4. Номер контактного телефона.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5. Должность, место работы (в соответствии с записью в трудовой книжке).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6. Общий стаж работы, стаж работы в отрасли, стаж работы в данной организации.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7. Образование, специальность.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8. Государственные награды.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9. Ученая степень.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10. Номер страхового свидетельства государственного пенсионного страхования.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11. ИНН.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12. Банковские реквизиты.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Настоящее письменное согласие может быть отозвано путем предоставления в администрацию Копейского городского округа Челябинской области заявления в простой письменной форме в соответствии с требованиями действующего законодательства Российской Федерации.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Письменное согласие действует в течение трех лет с даты его подписания.</w:t>
      </w:r>
    </w:p>
    <w:p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_____________  / _____________________________  / 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 w:val="27"/>
          <w:szCs w:val="27"/>
        </w:rPr>
        <w:t xml:space="preserve">           </w:t>
      </w:r>
      <w:r>
        <w:rPr>
          <w:rFonts w:cs="Times New Roman" w:ascii="Times New Roman" w:hAnsi="Times New Roman"/>
          <w:szCs w:val="20"/>
        </w:rPr>
        <w:t>(подпись)                                  (фамилия, инициалы)                                          (дата)</w:t>
      </w:r>
    </w:p>
    <w:p>
      <w:pPr>
        <w:pStyle w:val="ConsPlusNonformat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ConsPlusNonformat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ConsPlusNonformat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  <w:t>Приложение 4</w:t>
      </w:r>
    </w:p>
    <w:p>
      <w:pPr>
        <w:pStyle w:val="Normal"/>
        <w:ind w:left="5103"/>
        <w:jc w:val="center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  <w:t xml:space="preserve">к Положению о </w:t>
      </w:r>
      <w:r>
        <w:rPr>
          <w:color w:themeColor="text1" w:val="000000"/>
          <w:sz w:val="27"/>
          <w:szCs w:val="27"/>
        </w:rPr>
        <w:t xml:space="preserve">премии </w:t>
      </w:r>
    </w:p>
    <w:p>
      <w:pPr>
        <w:pStyle w:val="Normal"/>
        <w:ind w:left="5103"/>
        <w:jc w:val="center"/>
        <w:rPr/>
      </w:pPr>
      <w:r>
        <w:rPr>
          <w:color w:themeColor="text1" w:val="000000"/>
          <w:sz w:val="27"/>
          <w:szCs w:val="27"/>
        </w:rPr>
        <w:t xml:space="preserve">Главы Копейского городского округа </w:t>
      </w:r>
    </w:p>
    <w:p>
      <w:pPr>
        <w:pStyle w:val="Normal"/>
        <w:ind w:left="5103"/>
        <w:jc w:val="center"/>
        <w:rPr/>
      </w:pPr>
      <w:r>
        <w:rPr>
          <w:color w:themeColor="text1" w:val="000000"/>
          <w:sz w:val="27"/>
          <w:szCs w:val="27"/>
        </w:rPr>
        <w:t xml:space="preserve">«Гордость Копейска» </w:t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Style w:val="af6"/>
        <w:tblW w:w="3402" w:type="dxa"/>
        <w:jc w:val="left"/>
        <w:tblInd w:w="62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402"/>
      </w:tblGrid>
      <w:tr>
        <w:trPr/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kern w:val="0"/>
                <w:sz w:val="27"/>
                <w:szCs w:val="27"/>
                <w:lang w:val="ru-RU" w:bidi="ar-SA"/>
              </w:rPr>
              <w:t>Начальнику отдела бухгалтерского учета и отчетности администрации Копейского городского округа</w:t>
            </w:r>
          </w:p>
          <w:p>
            <w:pPr>
              <w:pStyle w:val="ConsPlusNonformat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kern w:val="0"/>
                <w:sz w:val="27"/>
                <w:szCs w:val="27"/>
                <w:lang w:val="ru-RU" w:bidi="ar-SA"/>
              </w:rPr>
              <w:t>от_____________________</w:t>
            </w:r>
          </w:p>
          <w:p>
            <w:pPr>
              <w:pStyle w:val="ConsPlusNonformat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kern w:val="0"/>
                <w:sz w:val="27"/>
                <w:szCs w:val="27"/>
                <w:lang w:val="ru-RU" w:bidi="ar-SA"/>
              </w:rPr>
              <w:t>_______________________</w:t>
            </w:r>
          </w:p>
          <w:p>
            <w:pPr>
              <w:pStyle w:val="ConsPlusNonformat"/>
              <w:suppressAutoHyphens w:val="true"/>
              <w:spacing w:before="0" w:after="0"/>
              <w:ind w:firstLine="175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kern w:val="0"/>
                <w:sz w:val="27"/>
                <w:szCs w:val="27"/>
                <w:lang w:val="ru-RU" w:bidi="ar-SA"/>
              </w:rPr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Заявление</w:t>
      </w:r>
    </w:p>
    <w:p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о перечислении денежных средств на лицевой счет (банковскую карту)</w:t>
      </w:r>
    </w:p>
    <w:p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ab/>
        <w:t xml:space="preserve">Прошу единовременное денежное вознаграждение перечислить по следующим реквизитам: </w:t>
      </w:r>
    </w:p>
    <w:p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Получатель 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Лицевой счет_________________________________________________________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Наименование банка___________________________________________________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БИК 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ИНН 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КПП 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Приложение: выписка банковских реквизитов по форме банка.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  /  _________________  /  ___________________________________</w:t>
      </w:r>
    </w:p>
    <w:p>
      <w:pPr>
        <w:pStyle w:val="Normal"/>
        <w:rPr>
          <w:sz w:val="26"/>
          <w:szCs w:val="26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>(дата)                           (подпись)                                                     (инициалы, фамилия)</w:t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  <w:t>Приложение 5</w:t>
      </w:r>
    </w:p>
    <w:p>
      <w:pPr>
        <w:pStyle w:val="Normal"/>
        <w:ind w:left="5103"/>
        <w:jc w:val="center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  <w:t xml:space="preserve">к Положению о </w:t>
      </w:r>
      <w:r>
        <w:rPr>
          <w:color w:themeColor="text1" w:val="000000"/>
          <w:sz w:val="27"/>
          <w:szCs w:val="27"/>
        </w:rPr>
        <w:t xml:space="preserve">премии </w:t>
      </w:r>
    </w:p>
    <w:p>
      <w:pPr>
        <w:pStyle w:val="Normal"/>
        <w:ind w:left="5103"/>
        <w:jc w:val="center"/>
        <w:rPr/>
      </w:pPr>
      <w:r>
        <w:rPr>
          <w:color w:themeColor="text1" w:val="000000"/>
          <w:sz w:val="27"/>
          <w:szCs w:val="27"/>
        </w:rPr>
        <w:t xml:space="preserve">Главы Копейского городского округа </w:t>
      </w:r>
    </w:p>
    <w:p>
      <w:pPr>
        <w:pStyle w:val="Normal"/>
        <w:ind w:left="5103"/>
        <w:jc w:val="center"/>
        <w:rPr/>
      </w:pPr>
      <w:r>
        <w:rPr>
          <w:sz w:val="27"/>
          <w:szCs w:val="27"/>
        </w:rPr>
        <w:t xml:space="preserve">«Гордость Копейска» </w:t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Heading1"/>
        <w:rPr>
          <w:rFonts w:ascii="Times New Roman" w:hAnsi="Times New Roman"/>
          <w:b w:val="false"/>
          <w:color w:val="111111"/>
          <w:sz w:val="27"/>
          <w:szCs w:val="27"/>
        </w:rPr>
      </w:pPr>
      <w:r>
        <w:rPr>
          <w:rFonts w:ascii="Times New Roman" w:hAnsi="Times New Roman"/>
          <w:b w:val="false"/>
          <w:color w:val="111111"/>
          <w:sz w:val="27"/>
          <w:szCs w:val="27"/>
        </w:rPr>
        <w:t>Описание знака «Гордость Копейска»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680"/>
        <w:jc w:val="both"/>
        <w:rPr>
          <w:sz w:val="27"/>
          <w:szCs w:val="27"/>
        </w:rPr>
      </w:pPr>
      <w:r>
        <w:rPr>
          <w:rStyle w:val="Style17"/>
          <w:sz w:val="27"/>
          <w:szCs w:val="27"/>
        </w:rPr>
        <w:t xml:space="preserve">Знак «Гордость Копейска» </w:t>
      </w:r>
      <w:r>
        <w:rPr>
          <w:rStyle w:val="Style17"/>
          <w:color w:val="000000"/>
          <w:sz w:val="27"/>
          <w:szCs w:val="27"/>
        </w:rPr>
        <w:t>имеет форму круга.</w:t>
      </w:r>
      <w:r>
        <w:rPr>
          <w:rStyle w:val="Style17"/>
          <w:sz w:val="27"/>
          <w:szCs w:val="27"/>
        </w:rPr>
        <w:t xml:space="preserve"> Основным элементом знака является герб города Копейска. </w:t>
      </w:r>
      <w:r>
        <w:rPr>
          <w:rStyle w:val="Style17"/>
          <w:color w:val="000000"/>
          <w:sz w:val="27"/>
          <w:szCs w:val="27"/>
        </w:rPr>
        <w:t xml:space="preserve">На лицевой стороне в центральной части над двумя лавровыми ветвями помещена надпись </w:t>
      </w:r>
      <w:r>
        <w:rPr>
          <w:rStyle w:val="Style17"/>
          <w:sz w:val="27"/>
          <w:szCs w:val="27"/>
        </w:rPr>
        <w:t xml:space="preserve">«ГОРДОСТЬ КОПЕЙСКА», </w:t>
      </w:r>
      <w:r>
        <w:rPr>
          <w:rStyle w:val="Style17"/>
          <w:color w:val="000000"/>
          <w:sz w:val="27"/>
          <w:szCs w:val="27"/>
        </w:rPr>
        <w:t>окруженная венком из лавровых</w:t>
      </w:r>
      <w:r>
        <w:rPr>
          <w:rStyle w:val="Style17"/>
          <w:sz w:val="27"/>
          <w:szCs w:val="27"/>
        </w:rPr>
        <w:t xml:space="preserve"> ветвей.</w:t>
      </w:r>
    </w:p>
    <w:p>
      <w:pPr>
        <w:pStyle w:val="Normal"/>
        <w:ind w:left="5103"/>
        <w:jc w:val="center"/>
        <w:rPr>
          <w:color w:themeColor="text1" w:val="000000"/>
        </w:rPr>
      </w:pPr>
      <w:r>
        <w:rPr>
          <w:color w:themeColor="text1" w:val="000000"/>
        </w:rPr>
      </w:r>
      <w:bookmarkStart w:id="6" w:name="sub_11067"/>
      <w:bookmarkStart w:id="7" w:name="sub_11066"/>
      <w:bookmarkStart w:id="8" w:name="sub_11067"/>
      <w:bookmarkStart w:id="9" w:name="sub_11066"/>
      <w:bookmarkEnd w:id="8"/>
      <w:bookmarkEnd w:id="9"/>
    </w:p>
    <w:p>
      <w:pPr>
        <w:pStyle w:val="Normal"/>
        <w:jc w:val="center"/>
        <w:rPr>
          <w:color w:themeColor="text1" w:val="000000"/>
          <w:sz w:val="27"/>
          <w:szCs w:val="27"/>
        </w:rPr>
      </w:pPr>
      <w:r>
        <w:rPr>
          <w:color w:themeColor="text1" w:val="000000"/>
          <w:sz w:val="27"/>
          <w:szCs w:val="27"/>
        </w:rPr>
        <w:t xml:space="preserve">Изображение знака </w:t>
      </w:r>
      <w:r>
        <w:rPr>
          <w:rStyle w:val="Style17"/>
          <w:color w:themeColor="text1" w:val="000000"/>
          <w:sz w:val="27"/>
          <w:szCs w:val="27"/>
        </w:rPr>
        <w:t>«Гордость Копейска»</w:t>
      </w:r>
    </w:p>
    <w:p>
      <w:pPr>
        <w:pStyle w:val="Normal"/>
        <w:ind w:left="5103"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1644015</wp:posOffset>
            </wp:positionH>
            <wp:positionV relativeFrom="paragraph">
              <wp:posOffset>43815</wp:posOffset>
            </wp:positionV>
            <wp:extent cx="2797810" cy="315277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315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  <w:t>Приложение 6</w:t>
      </w:r>
    </w:p>
    <w:p>
      <w:pPr>
        <w:pStyle w:val="Normal"/>
        <w:ind w:left="5103"/>
        <w:jc w:val="center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  <w:t xml:space="preserve">к Положению о </w:t>
      </w:r>
      <w:r>
        <w:rPr>
          <w:color w:themeColor="text1" w:val="000000"/>
          <w:sz w:val="27"/>
          <w:szCs w:val="27"/>
        </w:rPr>
        <w:t xml:space="preserve">премии </w:t>
      </w:r>
    </w:p>
    <w:p>
      <w:pPr>
        <w:pStyle w:val="Normal"/>
        <w:ind w:left="5103"/>
        <w:jc w:val="center"/>
        <w:rPr/>
      </w:pPr>
      <w:r>
        <w:rPr>
          <w:color w:themeColor="text1" w:val="000000"/>
          <w:sz w:val="27"/>
          <w:szCs w:val="27"/>
        </w:rPr>
        <w:t xml:space="preserve">Главы Копейского городского округа </w:t>
      </w:r>
    </w:p>
    <w:p>
      <w:pPr>
        <w:pStyle w:val="Normal"/>
        <w:ind w:left="5103"/>
        <w:jc w:val="center"/>
        <w:rPr/>
      </w:pPr>
      <w:r>
        <w:rPr>
          <w:color w:themeColor="text1" w:val="000000"/>
          <w:sz w:val="27"/>
          <w:szCs w:val="27"/>
        </w:rPr>
        <w:t xml:space="preserve">«Гордость Копейска» </w:t>
      </w:r>
    </w:p>
    <w:p>
      <w:pPr>
        <w:pStyle w:val="ConsPlusNonformat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Heading1"/>
        <w:rPr>
          <w:rStyle w:val="Style17"/>
          <w:sz w:val="27"/>
          <w:szCs w:val="27"/>
        </w:rPr>
      </w:pPr>
      <w:r>
        <w:rPr>
          <w:rFonts w:ascii="Times New Roman" w:hAnsi="Times New Roman"/>
          <w:b w:val="false"/>
          <w:sz w:val="27"/>
          <w:szCs w:val="27"/>
        </w:rPr>
        <w:t>Описание удостоверения к знаку «Гордость Копейска»</w:t>
      </w:r>
    </w:p>
    <w:p>
      <w:pPr>
        <w:pStyle w:val="Normal"/>
        <w:ind w:firstLine="737"/>
        <w:jc w:val="both"/>
        <w:rPr>
          <w:rStyle w:val="Style17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37"/>
        <w:jc w:val="both"/>
        <w:rPr>
          <w:sz w:val="27"/>
          <w:szCs w:val="27"/>
        </w:rPr>
      </w:pPr>
      <w:r>
        <w:rPr>
          <w:rStyle w:val="Style17"/>
          <w:sz w:val="27"/>
          <w:szCs w:val="27"/>
        </w:rPr>
        <w:t>Удостоверение к знаку «Гордость Копейска» представляет собой двухстраничную книжку из бумаги светлого цвета, наклеенную на плотное складывающееся пополам основание, обтянутое кожей бордового цвета. Размер сложенного удостоверения 9,5 x 6,5 см.</w:t>
      </w:r>
    </w:p>
    <w:p>
      <w:pPr>
        <w:pStyle w:val="Normal"/>
        <w:ind w:firstLine="737"/>
        <w:jc w:val="both"/>
        <w:rPr>
          <w:sz w:val="27"/>
          <w:szCs w:val="27"/>
        </w:rPr>
      </w:pPr>
      <w:r>
        <w:rPr>
          <w:rStyle w:val="Style17"/>
          <w:sz w:val="27"/>
          <w:szCs w:val="27"/>
        </w:rPr>
        <w:t>На лицевой стороне нанесена надпись золотистого цвета: «УДОСТОВЕРЕНИЕ».</w:t>
      </w:r>
    </w:p>
    <w:p>
      <w:pPr>
        <w:pStyle w:val="Normal"/>
        <w:ind w:firstLine="737"/>
        <w:jc w:val="both"/>
        <w:rPr>
          <w:rStyle w:val="Style17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37"/>
        <w:jc w:val="both"/>
        <w:rPr>
          <w:rStyle w:val="Style17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37"/>
        <w:jc w:val="both"/>
        <w:rPr>
          <w:rStyle w:val="Style17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37"/>
        <w:jc w:val="both"/>
        <w:rPr>
          <w:rStyle w:val="Style17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37"/>
        <w:jc w:val="both"/>
        <w:rPr>
          <w:rStyle w:val="Style17"/>
          <w:sz w:val="27"/>
          <w:szCs w:val="27"/>
        </w:rPr>
      </w:pPr>
      <w:r>
        <w:rPr>
          <w:sz w:val="27"/>
          <w:szCs w:val="27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635000</wp:posOffset>
            </wp:positionH>
            <wp:positionV relativeFrom="paragraph">
              <wp:posOffset>27305</wp:posOffset>
            </wp:positionV>
            <wp:extent cx="4898390" cy="3357880"/>
            <wp:effectExtent l="0" t="0" r="0" b="0"/>
            <wp:wrapSquare wrapText="largest"/>
            <wp:docPr id="2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335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37"/>
        <w:jc w:val="both"/>
        <w:rPr>
          <w:sz w:val="27"/>
          <w:szCs w:val="27"/>
        </w:rPr>
      </w:pPr>
      <w:r>
        <w:rPr>
          <w:rStyle w:val="Style17"/>
          <w:sz w:val="27"/>
          <w:szCs w:val="27"/>
        </w:rPr>
        <w:t>На левой стороне внутреннего разворота размещается текст следующего содержания:</w:t>
      </w:r>
    </w:p>
    <w:p>
      <w:pPr>
        <w:pStyle w:val="Normal"/>
        <w:ind w:firstLine="698"/>
        <w:jc w:val="center"/>
        <w:rPr>
          <w:rStyle w:val="Style17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698"/>
        <w:jc w:val="center"/>
        <w:rPr>
          <w:sz w:val="27"/>
          <w:szCs w:val="27"/>
        </w:rPr>
      </w:pPr>
      <w:r>
        <w:rPr>
          <w:rStyle w:val="Style17"/>
          <w:sz w:val="27"/>
          <w:szCs w:val="27"/>
        </w:rPr>
        <w:t>УДОСТОВЕРЕНИЕ</w:t>
      </w:r>
    </w:p>
    <w:p>
      <w:pPr>
        <w:pStyle w:val="Normal"/>
        <w:ind w:firstLine="698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698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698"/>
        <w:jc w:val="center"/>
        <w:rPr>
          <w:sz w:val="27"/>
          <w:szCs w:val="27"/>
        </w:rPr>
      </w:pPr>
      <w:r>
        <w:rPr>
          <w:rStyle w:val="Style17"/>
          <w:sz w:val="27"/>
          <w:szCs w:val="27"/>
        </w:rPr>
        <w:t>_________________________</w:t>
      </w:r>
    </w:p>
    <w:p>
      <w:pPr>
        <w:pStyle w:val="Normal"/>
        <w:ind w:firstLine="698"/>
        <w:jc w:val="center"/>
        <w:rPr/>
      </w:pPr>
      <w:r>
        <w:rPr>
          <w:rStyle w:val="Style17"/>
          <w:i/>
          <w:iCs/>
          <w:sz w:val="27"/>
          <w:szCs w:val="27"/>
        </w:rPr>
        <w:t>фамилия</w:t>
      </w:r>
    </w:p>
    <w:p>
      <w:pPr>
        <w:pStyle w:val="Normal"/>
        <w:ind w:firstLine="698"/>
        <w:jc w:val="center"/>
        <w:rPr>
          <w:sz w:val="27"/>
          <w:szCs w:val="27"/>
        </w:rPr>
      </w:pPr>
      <w:r>
        <w:rPr>
          <w:rStyle w:val="Style17"/>
          <w:sz w:val="27"/>
          <w:szCs w:val="27"/>
        </w:rPr>
        <w:t>_________________________</w:t>
      </w:r>
    </w:p>
    <w:p>
      <w:pPr>
        <w:pStyle w:val="Normal"/>
        <w:ind w:firstLine="698"/>
        <w:jc w:val="center"/>
        <w:rPr/>
      </w:pPr>
      <w:r>
        <w:rPr>
          <w:rStyle w:val="Style17"/>
          <w:i/>
          <w:iCs/>
          <w:sz w:val="27"/>
          <w:szCs w:val="27"/>
        </w:rPr>
        <w:t>имя</w:t>
      </w:r>
    </w:p>
    <w:p>
      <w:pPr>
        <w:pStyle w:val="Normal"/>
        <w:ind w:firstLine="698"/>
        <w:jc w:val="center"/>
        <w:rPr>
          <w:sz w:val="27"/>
          <w:szCs w:val="27"/>
        </w:rPr>
      </w:pPr>
      <w:r>
        <w:rPr>
          <w:rStyle w:val="Style17"/>
          <w:sz w:val="27"/>
          <w:szCs w:val="27"/>
        </w:rPr>
        <w:t>_________________________</w:t>
      </w:r>
    </w:p>
    <w:p>
      <w:pPr>
        <w:pStyle w:val="Normal"/>
        <w:ind w:firstLine="698"/>
        <w:jc w:val="center"/>
        <w:rPr/>
      </w:pPr>
      <w:r>
        <w:rPr>
          <w:rStyle w:val="Style17"/>
          <w:i/>
          <w:iCs/>
          <w:sz w:val="27"/>
          <w:szCs w:val="27"/>
        </w:rPr>
        <w:t>отчество</w:t>
      </w:r>
    </w:p>
    <w:p>
      <w:pPr>
        <w:pStyle w:val="Normal"/>
        <w:ind w:firstLine="737"/>
        <w:jc w:val="both"/>
        <w:rPr>
          <w:rStyle w:val="Style17"/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37"/>
        <w:jc w:val="both"/>
        <w:rPr>
          <w:sz w:val="27"/>
          <w:szCs w:val="27"/>
        </w:rPr>
      </w:pPr>
      <w:r>
        <w:rPr>
          <w:rStyle w:val="Style17"/>
          <w:sz w:val="27"/>
          <w:szCs w:val="27"/>
        </w:rPr>
        <w:t>На правой стороне внутреннего разворота размещается текст следующего содержания: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698"/>
        <w:jc w:val="center"/>
        <w:rPr/>
      </w:pPr>
      <w:r>
        <w:rPr>
          <w:rStyle w:val="Style17"/>
          <w:color w:val="C9211E"/>
          <w:sz w:val="27"/>
          <w:szCs w:val="27"/>
        </w:rPr>
        <w:t>НАГРАЖДЕН (А)</w:t>
      </w:r>
    </w:p>
    <w:p>
      <w:pPr>
        <w:pStyle w:val="Normal"/>
        <w:ind w:firstLine="698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698"/>
        <w:jc w:val="center"/>
        <w:rPr/>
      </w:pPr>
      <w:r>
        <w:rPr>
          <w:rStyle w:val="Style17"/>
          <w:sz w:val="27"/>
          <w:szCs w:val="27"/>
          <w:u w:val="single"/>
        </w:rPr>
        <w:t>премией Главы Копейского городского округа</w:t>
      </w:r>
    </w:p>
    <w:p>
      <w:pPr>
        <w:pStyle w:val="Normal"/>
        <w:ind w:firstLine="698"/>
        <w:jc w:val="center"/>
        <w:rPr>
          <w:rStyle w:val="Style17"/>
          <w:sz w:val="27"/>
          <w:szCs w:val="27"/>
          <w:u w:val="single"/>
        </w:rPr>
      </w:pPr>
      <w:r>
        <w:rPr>
          <w:sz w:val="27"/>
          <w:szCs w:val="27"/>
          <w:u w:val="single"/>
        </w:rPr>
      </w:r>
    </w:p>
    <w:p>
      <w:pPr>
        <w:pStyle w:val="Normal"/>
        <w:ind w:firstLine="698"/>
        <w:jc w:val="center"/>
        <w:rPr/>
      </w:pPr>
      <w:r>
        <w:rPr>
          <w:rStyle w:val="Style17"/>
          <w:sz w:val="27"/>
          <w:szCs w:val="27"/>
          <w:u w:val="single"/>
        </w:rPr>
        <w:t>«Гордость Копейска»</w:t>
      </w:r>
    </w:p>
    <w:p>
      <w:pPr>
        <w:pStyle w:val="Normal"/>
        <w:ind w:firstLine="698"/>
        <w:jc w:val="center"/>
        <w:rPr>
          <w:rStyle w:val="Style17"/>
          <w:sz w:val="27"/>
          <w:szCs w:val="27"/>
          <w:u w:val="single"/>
        </w:rPr>
      </w:pPr>
      <w:r>
        <w:rPr>
          <w:sz w:val="27"/>
          <w:szCs w:val="27"/>
          <w:u w:val="single"/>
        </w:rPr>
      </w:r>
    </w:p>
    <w:p>
      <w:pPr>
        <w:pStyle w:val="Normal"/>
        <w:ind w:firstLine="698"/>
        <w:jc w:val="center"/>
        <w:rPr>
          <w:rStyle w:val="Style17"/>
          <w:sz w:val="27"/>
          <w:szCs w:val="27"/>
        </w:rPr>
      </w:pPr>
      <w:r>
        <w:rPr>
          <w:rStyle w:val="Style17"/>
          <w:sz w:val="27"/>
          <w:szCs w:val="27"/>
        </w:rPr>
        <w:t>________________________________________</w:t>
      </w:r>
    </w:p>
    <w:p>
      <w:pPr>
        <w:pStyle w:val="Normal"/>
        <w:ind w:firstLine="698"/>
        <w:jc w:val="center"/>
        <w:rPr/>
      </w:pPr>
      <w:r>
        <w:rPr>
          <w:rStyle w:val="Style17"/>
          <w:i/>
          <w:iCs/>
          <w:sz w:val="22"/>
          <w:szCs w:val="22"/>
        </w:rPr>
        <w:t xml:space="preserve">должность, фамилия и подпись лица, </w:t>
      </w:r>
    </w:p>
    <w:p>
      <w:pPr>
        <w:pStyle w:val="Normal"/>
        <w:ind w:firstLine="698"/>
        <w:jc w:val="center"/>
        <w:rPr>
          <w:rStyle w:val="Style17"/>
          <w:i/>
          <w:i/>
          <w:iCs/>
          <w:sz w:val="26"/>
          <w:szCs w:val="26"/>
        </w:rPr>
      </w:pPr>
      <w:r>
        <w:rPr>
          <w:i/>
          <w:iCs/>
          <w:sz w:val="26"/>
          <w:szCs w:val="26"/>
        </w:rPr>
      </w:r>
    </w:p>
    <w:p>
      <w:pPr>
        <w:pStyle w:val="Normal"/>
        <w:ind w:firstLine="698"/>
        <w:jc w:val="center"/>
        <w:rPr/>
      </w:pPr>
      <w:r>
        <w:rPr>
          <w:rStyle w:val="Style17"/>
          <w:i/>
          <w:iCs/>
          <w:sz w:val="18"/>
          <w:szCs w:val="18"/>
        </w:rPr>
        <w:t>____________________________________________________________</w:t>
      </w:r>
    </w:p>
    <w:p>
      <w:pPr>
        <w:pStyle w:val="Normal"/>
        <w:ind w:firstLine="698"/>
        <w:jc w:val="center"/>
        <w:rPr/>
      </w:pPr>
      <w:r>
        <w:rPr>
          <w:rStyle w:val="Style17"/>
          <w:i/>
          <w:iCs/>
          <w:sz w:val="22"/>
          <w:szCs w:val="22"/>
        </w:rPr>
        <w:t>вручающего награду</w:t>
      </w:r>
    </w:p>
    <w:p>
      <w:pPr>
        <w:pStyle w:val="Normal"/>
        <w:ind w:firstLine="698"/>
        <w:jc w:val="center"/>
        <w:rPr>
          <w:rStyle w:val="Style17"/>
          <w:i/>
          <w:i/>
          <w:iCs/>
          <w:sz w:val="26"/>
          <w:szCs w:val="26"/>
        </w:rPr>
      </w:pPr>
      <w:r>
        <w:rPr>
          <w:i/>
          <w:iCs/>
          <w:sz w:val="26"/>
          <w:szCs w:val="26"/>
        </w:rPr>
      </w:r>
    </w:p>
    <w:p>
      <w:pPr>
        <w:pStyle w:val="Normal"/>
        <w:ind w:firstLine="698"/>
        <w:jc w:val="center"/>
        <w:rPr>
          <w:sz w:val="27"/>
          <w:szCs w:val="27"/>
        </w:rPr>
      </w:pPr>
      <w:r>
        <w:rPr>
          <w:sz w:val="27"/>
          <w:szCs w:val="27"/>
        </w:rPr>
        <w:t>«______» ___________ 20___ г. *</w:t>
      </w:r>
    </w:p>
    <w:p>
      <w:pPr>
        <w:pStyle w:val="Normal"/>
        <w:ind w:firstLine="698"/>
        <w:rPr>
          <w:sz w:val="27"/>
          <w:szCs w:val="27"/>
        </w:rPr>
      </w:pPr>
      <w:r>
        <w:rPr>
          <w:sz w:val="27"/>
          <w:szCs w:val="27"/>
        </w:rPr>
        <w:t xml:space="preserve">                          </w:t>
      </w:r>
      <w:r>
        <w:rPr>
          <w:sz w:val="27"/>
          <w:szCs w:val="27"/>
        </w:rPr>
        <w:t>М.П.</w:t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hanging="5103" w:left="5103"/>
        <w:rPr>
          <w:color w:val="22272F"/>
          <w:sz w:val="27"/>
          <w:szCs w:val="27"/>
        </w:rPr>
      </w:pPr>
      <w:r>
        <w:rPr>
          <w:color w:val="22272F"/>
          <w:sz w:val="27"/>
          <w:szCs w:val="27"/>
        </w:rPr>
        <w:t>*дата торжественного награждения</w:t>
      </w:r>
    </w:p>
    <w:p>
      <w:pPr>
        <w:pStyle w:val="Normal"/>
        <w:ind w:left="5103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701" w:right="566" w:gutter="0" w:header="709" w:top="1134" w:footer="0" w:bottom="993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imes New Roman CYR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auto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061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qFormat/>
    <w:pPr>
      <w:suppressAutoHyphens w:val="false"/>
      <w:spacing w:before="108" w:after="108"/>
      <w:jc w:val="center"/>
      <w:outlineLvl w:val="0"/>
    </w:pPr>
    <w:rPr>
      <w:rFonts w:ascii="Times New Roman CYR" w:hAnsi="Times New Roman CYR"/>
      <w:b/>
      <w:color w:val="26282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c539e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c539e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2a435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e7b71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660dd6"/>
    <w:rPr>
      <w:rFonts w:ascii="Tahoma" w:hAnsi="Tahoma" w:eastAsia="Times New Roman" w:cs="Tahoma"/>
      <w:sz w:val="16"/>
      <w:szCs w:val="16"/>
      <w:lang w:eastAsia="ru-RU"/>
    </w:rPr>
  </w:style>
  <w:style w:type="character" w:styleId="Strong">
    <w:name w:val="Strong"/>
    <w:qFormat/>
    <w:rPr>
      <w:b/>
      <w:bCs/>
    </w:rPr>
  </w:style>
  <w:style w:type="character" w:styleId="Style16" w:customStyle="1">
    <w:name w:val="Символ нумерации"/>
    <w:qFormat/>
    <w:rPr>
      <w:rFonts w:ascii="Times New Roman" w:hAnsi="Times New Roman"/>
      <w:sz w:val="28"/>
      <w:szCs w:val="28"/>
    </w:rPr>
  </w:style>
  <w:style w:type="character" w:styleId="Style17" w:customStyle="1">
    <w:name w:val="Цветовое выделение для Текст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c539ec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c539ec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4361c9"/>
    <w:pPr>
      <w:spacing w:lineRule="auto" w:line="276" w:before="0" w:after="20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Default" w:customStyle="1">
    <w:name w:val="Default"/>
    <w:qFormat/>
    <w:rsid w:val="00cb5cf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ConsPlusNormal" w:customStyle="1">
    <w:name w:val="ConsPlusNormal"/>
    <w:qFormat/>
    <w:rsid w:val="00b12658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2"/>
      <w:sz w:val="24"/>
      <w:szCs w:val="20"/>
      <w:lang w:eastAsia="ru-RU" w:bidi="hi-IN" w:val="ru-RU"/>
    </w:rPr>
  </w:style>
  <w:style w:type="paragraph" w:styleId="s1" w:customStyle="1">
    <w:name w:val="s_1"/>
    <w:basedOn w:val="Normal"/>
    <w:qFormat/>
    <w:rsid w:val="002a435f"/>
    <w:pPr>
      <w:spacing w:beforeAutospacing="1" w:afterAutospacing="1"/>
    </w:pPr>
    <w:rPr/>
  </w:style>
  <w:style w:type="paragraph" w:styleId="s5" w:customStyle="1">
    <w:name w:val="s_5"/>
    <w:basedOn w:val="Normal"/>
    <w:qFormat/>
    <w:rsid w:val="000e7b71"/>
    <w:pPr>
      <w:spacing w:beforeAutospacing="1" w:afterAutospacing="1"/>
    </w:pPr>
    <w:rPr/>
  </w:style>
  <w:style w:type="paragraph" w:styleId="indent6" w:customStyle="1">
    <w:name w:val="indent_6"/>
    <w:basedOn w:val="Normal"/>
    <w:qFormat/>
    <w:rsid w:val="00561a57"/>
    <w:pPr>
      <w:spacing w:beforeAutospacing="1" w:afterAutospacing="1"/>
    </w:pPr>
    <w:rPr/>
  </w:style>
  <w:style w:type="paragraph" w:styleId="s16" w:customStyle="1">
    <w:name w:val="s_16"/>
    <w:basedOn w:val="Normal"/>
    <w:qFormat/>
    <w:rsid w:val="00561a57"/>
    <w:pPr>
      <w:spacing w:beforeAutospacing="1" w:afterAutospacing="1"/>
    </w:pPr>
    <w:rPr/>
  </w:style>
  <w:style w:type="paragraph" w:styleId="indent1" w:customStyle="1">
    <w:name w:val="indent_1"/>
    <w:basedOn w:val="Normal"/>
    <w:qFormat/>
    <w:rsid w:val="00561a57"/>
    <w:pPr>
      <w:spacing w:beforeAutospacing="1" w:afterAutospacing="1"/>
    </w:pPr>
    <w:rPr/>
  </w:style>
  <w:style w:type="paragraph" w:styleId="empty" w:customStyle="1">
    <w:name w:val="empty"/>
    <w:basedOn w:val="Normal"/>
    <w:qFormat/>
    <w:rsid w:val="00561a57"/>
    <w:pPr>
      <w:spacing w:beforeAutospacing="1" w:afterAutospacing="1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660dd6"/>
    <w:pPr/>
    <w:rPr>
      <w:rFonts w:ascii="Tahoma" w:hAnsi="Tahoma" w:cs="Tahoma"/>
      <w:sz w:val="16"/>
      <w:szCs w:val="16"/>
    </w:rPr>
  </w:style>
  <w:style w:type="paragraph" w:styleId="1" w:customStyle="1">
    <w:name w:val="Цветовое выделение для Текст1"/>
    <w:qFormat/>
    <w:rsid w:val="00f20c7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6"/>
      <w:szCs w:val="20"/>
      <w:lang w:eastAsia="ru-RU" w:val="ru-RU" w:bidi="ar-SA"/>
    </w:rPr>
  </w:style>
  <w:style w:type="paragraph" w:styleId="Style20" w:customStyle="1">
    <w:name w:val="Гипертекстовая ссылка"/>
    <w:basedOn w:val="Normal"/>
    <w:qFormat/>
    <w:rsid w:val="00811fed"/>
    <w:pPr/>
    <w:rPr>
      <w:rFonts w:ascii="Arial" w:hAnsi="Arial"/>
      <w:color w:val="106BBE"/>
      <w:sz w:val="20"/>
      <w:szCs w:val="20"/>
    </w:rPr>
  </w:style>
  <w:style w:type="paragraph" w:styleId="ConsPlusNonformat" w:customStyle="1">
    <w:name w:val="ConsPlusNonformat"/>
    <w:qFormat/>
    <w:rsid w:val="00bc334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numbering" w:styleId="Style21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cb5cf1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ternet.garant.ru/document/redirect/186367/0" TargetMode="External"/><Relationship Id="rId3" Type="http://schemas.openxmlformats.org/officeDocument/2006/relationships/hyperlink" Target="https://internet.garant.ru/document/redirect/8766723/1884" TargetMode="External"/><Relationship Id="rId4" Type="http://schemas.openxmlformats.org/officeDocument/2006/relationships/hyperlink" Target="consultantplus://offline/ref=8CC596E44181C38E6C7E5C5B2F5C90FA3AA06577A32CB83EE1AB68E6EF88D32ECA10864A45E048C639C855291DgFU8J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LibreOffice/24.8.4.2$Linux_X86_64 LibreOffice_project/480$Build-2</Application>
  <AppVersion>15.0000</AppVersion>
  <DocSecurity>4</DocSecurity>
  <Pages>11</Pages>
  <Words>1690</Words>
  <Characters>12712</Characters>
  <CharactersWithSpaces>14868</CharactersWithSpaces>
  <Paragraphs>231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2026-02-04T08:52:00Z</dcterms:created>
  <dc:creator>Прокопьева Ольга Анатольевна</dc:creator>
  <dc:description/>
  <dc:language>ru-RU</dc:language>
  <cp:lastModifiedBy/>
  <cp:lastPrinted>2026-01-30T04:54:00Z</cp:lastPrinted>
  <dcterms:modified xsi:type="dcterms:W3CDTF">2026-02-04T13:53:25Z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