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CF4" w:rsidRPr="00E15CF4" w:rsidRDefault="00E15CF4" w:rsidP="00E15CF4">
      <w:pPr>
        <w:keepNext/>
        <w:suppressAutoHyphens w:val="0"/>
        <w:spacing w:before="240" w:after="60"/>
        <w:jc w:val="center"/>
        <w:outlineLvl w:val="0"/>
        <w:rPr>
          <w:rFonts w:ascii="Calibri" w:hAnsi="Calibri"/>
          <w:b/>
          <w:bCs/>
          <w:color w:val="auto"/>
          <w:kern w:val="32"/>
          <w:sz w:val="25"/>
          <w:szCs w:val="25"/>
          <w:shd w:val="clear" w:color="auto" w:fill="auto"/>
          <w:lang w:eastAsia="ru-RU"/>
        </w:rPr>
      </w:pPr>
      <w:r w:rsidRPr="00E15CF4">
        <w:rPr>
          <w:rFonts w:ascii="Calibri" w:hAnsi="Calibri"/>
          <w:b/>
          <w:color w:val="auto"/>
          <w:kern w:val="32"/>
          <w:sz w:val="25"/>
          <w:szCs w:val="25"/>
          <w:shd w:val="clear" w:color="auto" w:fill="auto"/>
          <w:lang w:eastAsia="ru-RU"/>
        </w:rPr>
        <w:t>АДМИНИСТРАЦИЯ КОПЕЙСКОГО ГОРОДСКОГО ОКРУГА</w:t>
      </w:r>
    </w:p>
    <w:p w:rsidR="00E15CF4" w:rsidRPr="00E15CF4" w:rsidRDefault="00E15CF4" w:rsidP="00E15CF4">
      <w:pPr>
        <w:keepNext/>
        <w:suppressAutoHyphens w:val="0"/>
        <w:spacing w:before="240" w:after="60"/>
        <w:jc w:val="center"/>
        <w:outlineLvl w:val="0"/>
        <w:rPr>
          <w:rFonts w:ascii="Calibri" w:hAnsi="Calibri"/>
          <w:b/>
          <w:color w:val="auto"/>
          <w:kern w:val="32"/>
          <w:sz w:val="25"/>
          <w:szCs w:val="25"/>
          <w:shd w:val="clear" w:color="auto" w:fill="auto"/>
          <w:lang w:eastAsia="ru-RU"/>
        </w:rPr>
      </w:pPr>
      <w:r w:rsidRPr="00E15CF4">
        <w:rPr>
          <w:rFonts w:ascii="Calibri" w:hAnsi="Calibri"/>
          <w:b/>
          <w:color w:val="auto"/>
          <w:kern w:val="32"/>
          <w:sz w:val="25"/>
          <w:szCs w:val="25"/>
          <w:shd w:val="clear" w:color="auto" w:fill="auto"/>
          <w:lang w:eastAsia="ru-RU"/>
        </w:rPr>
        <w:t>ЧЕЛЯБИНСКОЙ ОБЛАСТИ</w:t>
      </w:r>
    </w:p>
    <w:p w:rsidR="00E15CF4" w:rsidRPr="00E15CF4" w:rsidRDefault="00E15CF4" w:rsidP="00E15CF4">
      <w:pPr>
        <w:suppressAutoHyphens w:val="0"/>
        <w:jc w:val="center"/>
        <w:rPr>
          <w:rFonts w:ascii="Calibri" w:hAnsi="Calibri"/>
          <w:color w:val="auto"/>
          <w:sz w:val="28"/>
          <w:szCs w:val="28"/>
          <w:shd w:val="clear" w:color="auto" w:fill="auto"/>
          <w:lang w:eastAsia="ru-RU"/>
        </w:rPr>
      </w:pPr>
      <w:r w:rsidRPr="00E15CF4">
        <w:rPr>
          <w:rFonts w:ascii="Calibri" w:hAnsi="Calibri"/>
          <w:b/>
          <w:i/>
          <w:iCs/>
          <w:color w:val="auto"/>
          <w:sz w:val="38"/>
          <w:szCs w:val="38"/>
          <w:shd w:val="clear" w:color="auto" w:fill="auto"/>
          <w:lang w:eastAsia="ru-RU"/>
        </w:rPr>
        <w:t>РАСПОРЯЖЕНИЕ</w:t>
      </w:r>
    </w:p>
    <w:p w:rsidR="00AE29AC" w:rsidRDefault="00AE29AC">
      <w:pPr>
        <w:tabs>
          <w:tab w:val="left" w:pos="5040"/>
        </w:tabs>
        <w:ind w:right="4599"/>
        <w:jc w:val="both"/>
        <w:rPr>
          <w:sz w:val="28"/>
        </w:rPr>
      </w:pPr>
    </w:p>
    <w:p w:rsidR="00AE29AC" w:rsidRDefault="00AE29AC">
      <w:pPr>
        <w:tabs>
          <w:tab w:val="left" w:pos="5040"/>
        </w:tabs>
        <w:ind w:right="4599"/>
        <w:jc w:val="both"/>
        <w:rPr>
          <w:sz w:val="28"/>
        </w:rPr>
      </w:pPr>
    </w:p>
    <w:p w:rsidR="00AE29AC" w:rsidRDefault="00E15CF4">
      <w:pPr>
        <w:tabs>
          <w:tab w:val="left" w:pos="5040"/>
        </w:tabs>
        <w:ind w:right="4599"/>
        <w:jc w:val="both"/>
        <w:rPr>
          <w:sz w:val="28"/>
        </w:rPr>
      </w:pPr>
      <w:r>
        <w:rPr>
          <w:sz w:val="28"/>
        </w:rPr>
        <w:t>23.07.2025    №612-р</w:t>
      </w:r>
      <w:bookmarkStart w:id="0" w:name="_GoBack"/>
      <w:bookmarkEnd w:id="0"/>
    </w:p>
    <w:p w:rsidR="00AE29AC" w:rsidRDefault="00AE29AC">
      <w:pPr>
        <w:tabs>
          <w:tab w:val="left" w:pos="5040"/>
        </w:tabs>
        <w:ind w:right="4599"/>
        <w:jc w:val="both"/>
        <w:rPr>
          <w:sz w:val="28"/>
        </w:rPr>
      </w:pPr>
    </w:p>
    <w:p w:rsidR="00AE29AC" w:rsidRDefault="00AE29AC">
      <w:pPr>
        <w:tabs>
          <w:tab w:val="left" w:pos="5040"/>
        </w:tabs>
        <w:ind w:right="4599"/>
        <w:jc w:val="both"/>
        <w:rPr>
          <w:sz w:val="28"/>
        </w:rPr>
      </w:pPr>
    </w:p>
    <w:p w:rsidR="00AE29AC" w:rsidRDefault="00E15CF4">
      <w:pPr>
        <w:tabs>
          <w:tab w:val="left" w:pos="4200"/>
        </w:tabs>
        <w:ind w:right="5386"/>
        <w:jc w:val="both"/>
        <w:rPr>
          <w:color w:val="FFFFFF"/>
          <w:sz w:val="27"/>
          <w:szCs w:val="27"/>
        </w:rPr>
      </w:pPr>
      <w:r>
        <w:rPr>
          <w:sz w:val="27"/>
          <w:szCs w:val="27"/>
        </w:rPr>
        <w:t xml:space="preserve">О назначении лиц, ответственных за реализацию Плана мероприятий («дорожной карты») по оптимизации порядка получения права на организацию ярмарки </w:t>
      </w:r>
      <w:proofErr w:type="gramStart"/>
      <w:r>
        <w:rPr>
          <w:sz w:val="27"/>
          <w:szCs w:val="27"/>
        </w:rPr>
        <w:t>в</w:t>
      </w:r>
      <w:proofErr w:type="gram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Копейском</w:t>
      </w:r>
      <w:proofErr w:type="gramEnd"/>
      <w:r>
        <w:rPr>
          <w:sz w:val="27"/>
          <w:szCs w:val="27"/>
        </w:rPr>
        <w:t xml:space="preserve"> городском округе</w:t>
      </w:r>
    </w:p>
    <w:p w:rsidR="00AE29AC" w:rsidRDefault="00AE29AC">
      <w:pPr>
        <w:ind w:right="4599"/>
        <w:jc w:val="both"/>
        <w:rPr>
          <w:color w:val="FFFFFF"/>
          <w:sz w:val="27"/>
          <w:szCs w:val="27"/>
        </w:rPr>
      </w:pPr>
    </w:p>
    <w:p w:rsidR="00AE29AC" w:rsidRDefault="00AE29AC">
      <w:pPr>
        <w:ind w:right="4599"/>
        <w:jc w:val="both"/>
        <w:rPr>
          <w:color w:val="FFFFFF"/>
          <w:sz w:val="27"/>
          <w:szCs w:val="27"/>
        </w:rPr>
      </w:pPr>
    </w:p>
    <w:p w:rsidR="00AE29AC" w:rsidRDefault="00E15CF4">
      <w:pPr>
        <w:ind w:firstLine="709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>В   соответствии   с   Федеральными   законами</w:t>
      </w:r>
      <w:r>
        <w:rPr>
          <w:sz w:val="27"/>
          <w:szCs w:val="27"/>
        </w:rPr>
        <w:t xml:space="preserve">  от 06   октября   2003 года  № 131-ФЗ «Об общих принципах организации местного самоуправления в Российской Федерации», от 20 марта 2025 года № 33-ФЗ «Об общих принципах организации местного самоуправления в единой системе публичной власти», Уставом муниц</w:t>
      </w:r>
      <w:r>
        <w:rPr>
          <w:sz w:val="27"/>
          <w:szCs w:val="27"/>
        </w:rPr>
        <w:t>ипального образования «</w:t>
      </w:r>
      <w:proofErr w:type="spellStart"/>
      <w:r>
        <w:rPr>
          <w:sz w:val="27"/>
          <w:szCs w:val="27"/>
        </w:rPr>
        <w:t>Копейский</w:t>
      </w:r>
      <w:proofErr w:type="spellEnd"/>
      <w:r>
        <w:rPr>
          <w:sz w:val="27"/>
          <w:szCs w:val="27"/>
        </w:rPr>
        <w:t xml:space="preserve"> городской округ», в целях реализации Плана мероприятий (дорожная карта) по оптимизации порядка получения права на организацию ярмарки в Копейском</w:t>
      </w:r>
      <w:proofErr w:type="gram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городском округе (далее — План мероприятий):</w:t>
      </w:r>
      <w:proofErr w:type="gramEnd"/>
    </w:p>
    <w:p w:rsidR="00AE29AC" w:rsidRDefault="00E15CF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 Назначить ответственных за:</w:t>
      </w:r>
    </w:p>
    <w:p w:rsidR="00AE29AC" w:rsidRDefault="00E15CF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</w:t>
      </w:r>
      <w:r>
        <w:rPr>
          <w:sz w:val="27"/>
          <w:szCs w:val="27"/>
        </w:rPr>
        <w:t xml:space="preserve">) реализацию Плана мероприятий - начальника управления экономического  развития  администрации </w:t>
      </w:r>
      <w:proofErr w:type="spellStart"/>
      <w:r>
        <w:rPr>
          <w:sz w:val="27"/>
          <w:szCs w:val="27"/>
        </w:rPr>
        <w:t>Копейского</w:t>
      </w:r>
      <w:proofErr w:type="spellEnd"/>
      <w:r>
        <w:rPr>
          <w:sz w:val="27"/>
          <w:szCs w:val="27"/>
        </w:rPr>
        <w:t xml:space="preserve"> городского округа </w:t>
      </w:r>
      <w:proofErr w:type="spellStart"/>
      <w:r>
        <w:rPr>
          <w:sz w:val="27"/>
          <w:szCs w:val="27"/>
        </w:rPr>
        <w:t>Ланге</w:t>
      </w:r>
      <w:proofErr w:type="spellEnd"/>
      <w:r>
        <w:rPr>
          <w:sz w:val="27"/>
          <w:szCs w:val="27"/>
        </w:rPr>
        <w:t xml:space="preserve"> О.Н.;</w:t>
      </w:r>
    </w:p>
    <w:p w:rsidR="00AE29AC" w:rsidRDefault="00E15CF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2) качество проведения процедуры предоставления права на организацию ярмарки - начальника отдела по инвестиционной полит</w:t>
      </w:r>
      <w:r>
        <w:rPr>
          <w:sz w:val="27"/>
          <w:szCs w:val="27"/>
        </w:rPr>
        <w:t xml:space="preserve">ике, поддержке и развитию предпринимательства управления экономического развития администрации </w:t>
      </w:r>
      <w:proofErr w:type="spellStart"/>
      <w:r>
        <w:rPr>
          <w:sz w:val="27"/>
          <w:szCs w:val="27"/>
        </w:rPr>
        <w:t>Копейского</w:t>
      </w:r>
      <w:proofErr w:type="spellEnd"/>
      <w:r>
        <w:rPr>
          <w:sz w:val="27"/>
          <w:szCs w:val="27"/>
        </w:rPr>
        <w:t xml:space="preserve"> городского округа Воробьеву Е.А.</w:t>
      </w:r>
    </w:p>
    <w:p w:rsidR="00AE29AC" w:rsidRDefault="00E15CF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Отделу пресс-службы администрации </w:t>
      </w:r>
      <w:proofErr w:type="spellStart"/>
      <w:r>
        <w:rPr>
          <w:sz w:val="27"/>
          <w:szCs w:val="27"/>
        </w:rPr>
        <w:t>Копейского</w:t>
      </w:r>
      <w:proofErr w:type="spellEnd"/>
      <w:r>
        <w:rPr>
          <w:sz w:val="27"/>
          <w:szCs w:val="27"/>
        </w:rPr>
        <w:t xml:space="preserve"> городского округа (Петренко Е.А.) </w:t>
      </w:r>
      <w:proofErr w:type="gramStart"/>
      <w:r>
        <w:rPr>
          <w:sz w:val="27"/>
          <w:szCs w:val="27"/>
        </w:rPr>
        <w:t>разместить</w:t>
      </w:r>
      <w:proofErr w:type="gramEnd"/>
      <w:r>
        <w:rPr>
          <w:sz w:val="27"/>
          <w:szCs w:val="27"/>
        </w:rPr>
        <w:t xml:space="preserve"> настоящее распоряжение н</w:t>
      </w:r>
      <w:r>
        <w:rPr>
          <w:sz w:val="27"/>
          <w:szCs w:val="27"/>
        </w:rPr>
        <w:t xml:space="preserve">а официальном сайте администрации </w:t>
      </w:r>
      <w:proofErr w:type="spellStart"/>
      <w:r>
        <w:rPr>
          <w:sz w:val="27"/>
          <w:szCs w:val="27"/>
        </w:rPr>
        <w:t>Копейского</w:t>
      </w:r>
      <w:proofErr w:type="spellEnd"/>
      <w:r>
        <w:rPr>
          <w:sz w:val="27"/>
          <w:szCs w:val="27"/>
        </w:rPr>
        <w:t xml:space="preserve"> городского округа в сети Интернет.</w:t>
      </w:r>
    </w:p>
    <w:p w:rsidR="00AE29AC" w:rsidRDefault="00E15CF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 Контроль исполнения настоящего распоряжения возложить на заместителя Главы городского округа по финансам и экономике </w:t>
      </w:r>
      <w:proofErr w:type="spellStart"/>
      <w:r>
        <w:rPr>
          <w:sz w:val="27"/>
          <w:szCs w:val="27"/>
        </w:rPr>
        <w:t>Пескову</w:t>
      </w:r>
      <w:proofErr w:type="spellEnd"/>
      <w:r>
        <w:rPr>
          <w:sz w:val="27"/>
          <w:szCs w:val="27"/>
        </w:rPr>
        <w:t xml:space="preserve"> О.М.</w:t>
      </w:r>
    </w:p>
    <w:p w:rsidR="00AE29AC" w:rsidRDefault="00AE29AC">
      <w:pPr>
        <w:ind w:firstLine="709"/>
        <w:jc w:val="both"/>
        <w:rPr>
          <w:sz w:val="27"/>
          <w:szCs w:val="27"/>
        </w:rPr>
      </w:pPr>
    </w:p>
    <w:p w:rsidR="00AE29AC" w:rsidRDefault="00AE29AC">
      <w:pPr>
        <w:ind w:firstLine="709"/>
        <w:jc w:val="both"/>
        <w:rPr>
          <w:szCs w:val="27"/>
        </w:rPr>
      </w:pPr>
    </w:p>
    <w:p w:rsidR="00AE29AC" w:rsidRDefault="00AE29AC">
      <w:pPr>
        <w:ind w:firstLine="709"/>
        <w:jc w:val="both"/>
        <w:rPr>
          <w:sz w:val="27"/>
          <w:szCs w:val="27"/>
        </w:rPr>
      </w:pPr>
    </w:p>
    <w:p w:rsidR="00AE29AC" w:rsidRDefault="00AE29AC">
      <w:pPr>
        <w:ind w:firstLine="709"/>
        <w:jc w:val="both"/>
        <w:rPr>
          <w:sz w:val="27"/>
          <w:szCs w:val="27"/>
        </w:rPr>
      </w:pPr>
    </w:p>
    <w:p w:rsidR="00AE29AC" w:rsidRDefault="00E15CF4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Глава городского округа                </w:t>
      </w:r>
      <w:r>
        <w:rPr>
          <w:sz w:val="27"/>
          <w:szCs w:val="27"/>
        </w:rPr>
        <w:t xml:space="preserve">                                                           С.В. Логанова</w:t>
      </w:r>
    </w:p>
    <w:p w:rsidR="00AE29AC" w:rsidRDefault="00AE29AC">
      <w:pPr>
        <w:jc w:val="both"/>
        <w:rPr>
          <w:sz w:val="27"/>
          <w:szCs w:val="27"/>
        </w:rPr>
      </w:pPr>
    </w:p>
    <w:p w:rsidR="00AE29AC" w:rsidRDefault="00AE29AC">
      <w:pPr>
        <w:jc w:val="both"/>
        <w:rPr>
          <w:sz w:val="26"/>
          <w:szCs w:val="26"/>
        </w:rPr>
      </w:pPr>
    </w:p>
    <w:p w:rsidR="00AE29AC" w:rsidRDefault="00AE29AC">
      <w:pPr>
        <w:jc w:val="both"/>
        <w:rPr>
          <w:sz w:val="26"/>
          <w:szCs w:val="26"/>
        </w:rPr>
      </w:pPr>
    </w:p>
    <w:sectPr w:rsidR="00AE29AC">
      <w:headerReference w:type="default" r:id="rId8"/>
      <w:headerReference w:type="first" r:id="rId9"/>
      <w:pgSz w:w="11906" w:h="16838"/>
      <w:pgMar w:top="766" w:right="567" w:bottom="567" w:left="1701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15CF4">
      <w:r>
        <w:separator/>
      </w:r>
    </w:p>
  </w:endnote>
  <w:endnote w:type="continuationSeparator" w:id="0">
    <w:p w:rsidR="00000000" w:rsidRDefault="00E15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15CF4">
      <w:r>
        <w:separator/>
      </w:r>
    </w:p>
  </w:footnote>
  <w:footnote w:type="continuationSeparator" w:id="0">
    <w:p w:rsidR="00000000" w:rsidRDefault="00E15C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9AC" w:rsidRDefault="00AE29AC">
    <w:pPr>
      <w:pStyle w:val="afa"/>
      <w:jc w:val="center"/>
    </w:pPr>
  </w:p>
  <w:p w:rsidR="00AE29AC" w:rsidRDefault="00AE29AC">
    <w:pPr>
      <w:pStyle w:val="af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9AC" w:rsidRDefault="00AE29AC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41937"/>
    <w:multiLevelType w:val="multilevel"/>
    <w:tmpl w:val="EEDC2446"/>
    <w:lvl w:ilvl="0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9AC"/>
    <w:rsid w:val="00AE29AC"/>
    <w:rsid w:val="00E1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  <w:sz w:val="24"/>
      <w:szCs w:val="24"/>
      <w:shd w:val="clear" w:color="auto" w:fill="FFFFFF"/>
      <w:lang w:val="ru-RU" w:eastAsia="zh-CN" w:bidi="ar-SA"/>
    </w:rPr>
  </w:style>
  <w:style w:type="paragraph" w:styleId="1">
    <w:name w:val="heading 1"/>
    <w:basedOn w:val="a"/>
    <w:next w:val="a"/>
    <w:qFormat/>
    <w:pPr>
      <w:numPr>
        <w:numId w:val="1"/>
      </w:numPr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character" w:customStyle="1" w:styleId="aa">
    <w:name w:val="Текст сноски Знак"/>
    <w:link w:val="ab"/>
    <w:uiPriority w:val="99"/>
    <w:qFormat/>
    <w:rPr>
      <w:sz w:val="18"/>
    </w:rPr>
  </w:style>
  <w:style w:type="character" w:customStyle="1" w:styleId="ac">
    <w:name w:val="Символ сноски"/>
    <w:basedOn w:val="a0"/>
    <w:uiPriority w:val="99"/>
    <w:unhideWhenUsed/>
    <w:qFormat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rFonts w:ascii="Times New Roman" w:eastAsia="Times New Roman" w:hAnsi="Times New Roman"/>
    </w:rPr>
  </w:style>
  <w:style w:type="character" w:customStyle="1" w:styleId="ae">
    <w:name w:val="Верхний колонтитул Знак"/>
    <w:qFormat/>
    <w:rPr>
      <w:sz w:val="24"/>
      <w:szCs w:val="24"/>
    </w:rPr>
  </w:style>
  <w:style w:type="character" w:customStyle="1" w:styleId="af">
    <w:name w:val="Нижний колонтитул Знак"/>
    <w:qFormat/>
    <w:rPr>
      <w:sz w:val="24"/>
      <w:szCs w:val="24"/>
    </w:rPr>
  </w:style>
  <w:style w:type="character" w:customStyle="1" w:styleId="DefaultParagraphFont1">
    <w:name w:val="Default Paragraph Font1"/>
    <w:qFormat/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Open Sans" w:eastAsia="Droid Sans Fallback" w:hAnsi="Open Sans"/>
      <w:sz w:val="28"/>
      <w:szCs w:val="28"/>
    </w:rPr>
  </w:style>
  <w:style w:type="paragraph" w:styleId="af1">
    <w:name w:val="Body Text"/>
    <w:basedOn w:val="a"/>
    <w:pPr>
      <w:jc w:val="both"/>
    </w:pPr>
  </w:style>
  <w:style w:type="paragraph" w:styleId="af2">
    <w:name w:val="List"/>
    <w:basedOn w:val="af1"/>
  </w:style>
  <w:style w:type="paragraph" w:styleId="af3">
    <w:name w:val="caption"/>
    <w:basedOn w:val="a"/>
    <w:qFormat/>
    <w:pPr>
      <w:spacing w:before="120" w:after="120"/>
    </w:pPr>
    <w:rPr>
      <w:i/>
      <w:iCs/>
    </w:rPr>
  </w:style>
  <w:style w:type="paragraph" w:styleId="af4">
    <w:name w:val="index heading"/>
    <w:basedOn w:val="af0"/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No Spacing"/>
    <w:uiPriority w:val="1"/>
    <w:qFormat/>
    <w:rPr>
      <w:color w:val="000000"/>
      <w:shd w:val="clear" w:color="auto" w:fill="FFFFFF"/>
    </w:rPr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b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paragraph" w:styleId="10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qFormat/>
    <w:rPr>
      <w:color w:val="000000"/>
      <w:shd w:val="clear" w:color="auto" w:fill="FFFFFF"/>
    </w:rPr>
  </w:style>
  <w:style w:type="paragraph" w:customStyle="1" w:styleId="Caption1">
    <w:name w:val="Caption1"/>
    <w:basedOn w:val="a"/>
    <w:qFormat/>
    <w:pPr>
      <w:spacing w:before="120" w:after="120"/>
    </w:pPr>
    <w:rPr>
      <w:i/>
      <w:iCs/>
    </w:rPr>
  </w:style>
  <w:style w:type="paragraph" w:customStyle="1" w:styleId="Caption11">
    <w:name w:val="Caption11"/>
    <w:basedOn w:val="a"/>
    <w:qFormat/>
    <w:pPr>
      <w:spacing w:before="120" w:after="120"/>
    </w:pPr>
    <w:rPr>
      <w:i/>
      <w:iCs/>
    </w:rPr>
  </w:style>
  <w:style w:type="paragraph" w:customStyle="1" w:styleId="Caption111">
    <w:name w:val="Caption111"/>
    <w:basedOn w:val="a"/>
    <w:qFormat/>
    <w:pPr>
      <w:spacing w:before="120" w:after="120"/>
    </w:pPr>
    <w:rPr>
      <w:i/>
      <w:iCs/>
    </w:rPr>
  </w:style>
  <w:style w:type="paragraph" w:customStyle="1" w:styleId="Caption1111">
    <w:name w:val="Caption1111"/>
    <w:basedOn w:val="a"/>
    <w:qFormat/>
    <w:pPr>
      <w:spacing w:before="120" w:after="120"/>
    </w:pPr>
    <w:rPr>
      <w:i/>
      <w:iCs/>
    </w:rPr>
  </w:style>
  <w:style w:type="paragraph" w:customStyle="1" w:styleId="Caption11111">
    <w:name w:val="Caption11111"/>
    <w:basedOn w:val="a"/>
    <w:qFormat/>
    <w:pPr>
      <w:spacing w:before="120" w:after="120"/>
    </w:pPr>
    <w:rPr>
      <w:i/>
      <w:iCs/>
    </w:rPr>
  </w:style>
  <w:style w:type="paragraph" w:customStyle="1" w:styleId="Caption111111">
    <w:name w:val="Caption111111"/>
    <w:basedOn w:val="a"/>
    <w:qFormat/>
    <w:pPr>
      <w:spacing w:before="120" w:after="120"/>
    </w:pPr>
    <w:rPr>
      <w:i/>
      <w:iCs/>
    </w:rPr>
  </w:style>
  <w:style w:type="paragraph" w:customStyle="1" w:styleId="Caption1111111">
    <w:name w:val="Caption1111111"/>
    <w:basedOn w:val="a"/>
    <w:qFormat/>
    <w:pPr>
      <w:spacing w:before="120" w:after="120"/>
    </w:pPr>
    <w:rPr>
      <w:i/>
      <w:iCs/>
    </w:rPr>
  </w:style>
  <w:style w:type="paragraph" w:customStyle="1" w:styleId="Caption11111111">
    <w:name w:val="Caption11111111"/>
    <w:basedOn w:val="a"/>
    <w:qFormat/>
    <w:pPr>
      <w:spacing w:before="120" w:after="120"/>
    </w:pPr>
    <w:rPr>
      <w:i/>
      <w:iCs/>
    </w:rPr>
  </w:style>
  <w:style w:type="paragraph" w:customStyle="1" w:styleId="Caption111111111">
    <w:name w:val="Caption111111111"/>
    <w:basedOn w:val="a"/>
    <w:qFormat/>
    <w:pPr>
      <w:spacing w:before="120" w:after="120"/>
    </w:pPr>
    <w:rPr>
      <w:i/>
      <w:iCs/>
    </w:rPr>
  </w:style>
  <w:style w:type="paragraph" w:customStyle="1" w:styleId="Caption1111111111">
    <w:name w:val="Caption1111111111"/>
    <w:basedOn w:val="a"/>
    <w:qFormat/>
    <w:pPr>
      <w:spacing w:before="120" w:after="120"/>
    </w:pPr>
    <w:rPr>
      <w:i/>
      <w:iCs/>
    </w:rPr>
  </w:style>
  <w:style w:type="paragraph" w:customStyle="1" w:styleId="Caption11111111111">
    <w:name w:val="Caption11111111111"/>
    <w:basedOn w:val="a"/>
    <w:qFormat/>
    <w:pPr>
      <w:spacing w:before="120" w:after="120"/>
    </w:pPr>
    <w:rPr>
      <w:i/>
      <w:iCs/>
    </w:rPr>
  </w:style>
  <w:style w:type="paragraph" w:customStyle="1" w:styleId="Caption111111111111">
    <w:name w:val="Caption111111111111"/>
    <w:basedOn w:val="a"/>
    <w:qFormat/>
    <w:pPr>
      <w:spacing w:before="120" w:after="120"/>
    </w:pPr>
    <w:rPr>
      <w:i/>
      <w:iCs/>
    </w:rPr>
  </w:style>
  <w:style w:type="paragraph" w:customStyle="1" w:styleId="Caption1111111111111">
    <w:name w:val="Caption1111111111111"/>
    <w:basedOn w:val="a"/>
    <w:qFormat/>
    <w:pPr>
      <w:spacing w:before="120" w:after="120"/>
    </w:pPr>
    <w:rPr>
      <w:i/>
      <w:iCs/>
    </w:rPr>
  </w:style>
  <w:style w:type="paragraph" w:customStyle="1" w:styleId="Caption11111111111111">
    <w:name w:val="Caption11111111111111"/>
    <w:basedOn w:val="a"/>
    <w:qFormat/>
    <w:pPr>
      <w:spacing w:before="120" w:after="120"/>
    </w:pPr>
    <w:rPr>
      <w:i/>
      <w:iCs/>
    </w:rPr>
  </w:style>
  <w:style w:type="paragraph" w:customStyle="1" w:styleId="Caption111111111111111">
    <w:name w:val="Caption111111111111111"/>
    <w:basedOn w:val="a"/>
    <w:qFormat/>
    <w:pPr>
      <w:spacing w:before="120" w:after="120"/>
    </w:pPr>
    <w:rPr>
      <w:i/>
      <w:iCs/>
    </w:rPr>
  </w:style>
  <w:style w:type="paragraph" w:styleId="32">
    <w:name w:val="Body Text Indent 3"/>
    <w:basedOn w:val="a"/>
    <w:qFormat/>
    <w:pPr>
      <w:ind w:firstLine="720"/>
    </w:pPr>
    <w:rPr>
      <w:sz w:val="28"/>
    </w:rPr>
  </w:style>
  <w:style w:type="paragraph" w:styleId="af8">
    <w:name w:val="Balloon Text"/>
    <w:basedOn w:val="a"/>
    <w:qFormat/>
    <w:rPr>
      <w:rFonts w:ascii="Tahoma" w:hAnsi="Tahoma"/>
      <w:sz w:val="16"/>
      <w:szCs w:val="16"/>
    </w:rPr>
  </w:style>
  <w:style w:type="paragraph" w:customStyle="1" w:styleId="af9">
    <w:name w:val="Колонтитул"/>
    <w:basedOn w:val="a"/>
    <w:qFormat/>
    <w:pPr>
      <w:tabs>
        <w:tab w:val="center" w:pos="4819"/>
        <w:tab w:val="right" w:pos="9638"/>
      </w:tabs>
    </w:pPr>
  </w:style>
  <w:style w:type="paragraph" w:styleId="afa">
    <w:name w:val="header"/>
    <w:basedOn w:val="a"/>
    <w:pPr>
      <w:tabs>
        <w:tab w:val="center" w:pos="4677"/>
        <w:tab w:val="right" w:pos="9355"/>
      </w:tabs>
    </w:pPr>
    <w:rPr>
      <w:lang w:val="en-US"/>
    </w:rPr>
  </w:style>
  <w:style w:type="paragraph" w:styleId="afb">
    <w:name w:val="footer"/>
    <w:basedOn w:val="a"/>
    <w:pPr>
      <w:tabs>
        <w:tab w:val="center" w:pos="4677"/>
        <w:tab w:val="right" w:pos="9355"/>
      </w:tabs>
    </w:pPr>
    <w:rPr>
      <w:lang w:val="en-US"/>
    </w:rPr>
  </w:style>
  <w:style w:type="paragraph" w:customStyle="1" w:styleId="afc">
    <w:name w:val="Содержимое таблицы"/>
    <w:basedOn w:val="a"/>
    <w:qFormat/>
    <w:pPr>
      <w:widowControl w:val="0"/>
    </w:pPr>
  </w:style>
  <w:style w:type="paragraph" w:customStyle="1" w:styleId="afd">
    <w:name w:val="Заголовок таблицы"/>
    <w:basedOn w:val="afc"/>
    <w:qFormat/>
    <w:pPr>
      <w:jc w:val="center"/>
    </w:pPr>
    <w:rPr>
      <w:b/>
      <w:bCs/>
    </w:rPr>
  </w:style>
  <w:style w:type="table" w:styleId="afe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7F7F7F"/>
      </w:tcPr>
    </w:tblStylePr>
    <w:tblStylePr w:type="lastRow">
      <w:rPr>
        <w:sz w:val="22"/>
      </w:rPr>
      <w:tblPr/>
      <w:tcPr>
        <w:shd w:val="clear" w:color="auto" w:fill="7F7F7F"/>
      </w:tcPr>
    </w:tblStylePr>
    <w:tblStylePr w:type="firstCol">
      <w:rPr>
        <w:sz w:val="22"/>
      </w:rPr>
      <w:tblPr/>
      <w:tcPr>
        <w:shd w:val="clear" w:color="auto" w:fill="7F7F7F"/>
      </w:tcPr>
    </w:tblStylePr>
    <w:tblStylePr w:type="lastCol">
      <w:rPr>
        <w:sz w:val="22"/>
      </w:rPr>
      <w:tblPr/>
      <w:tcPr>
        <w:shd w:val="clear" w:color="auto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2F2F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548DD4"/>
      </w:tcPr>
    </w:tblStylePr>
    <w:tblStylePr w:type="lastRow">
      <w:rPr>
        <w:sz w:val="22"/>
      </w:rPr>
      <w:tblPr/>
      <w:tcPr>
        <w:shd w:val="clear" w:color="auto" w:fill="548DD4"/>
      </w:tcPr>
    </w:tblStylePr>
    <w:tblStylePr w:type="firstCol">
      <w:rPr>
        <w:sz w:val="22"/>
      </w:rPr>
      <w:tblPr/>
      <w:tcPr>
        <w:shd w:val="clear" w:color="auto" w:fill="548DD4"/>
      </w:tcPr>
    </w:tblStylePr>
    <w:tblStylePr w:type="lastCol">
      <w:rPr>
        <w:sz w:val="22"/>
      </w:rPr>
      <w:tblPr/>
      <w:tcPr>
        <w:shd w:val="clear" w:color="auto" w:fill="548DD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C6D9F1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D99594"/>
      </w:tcPr>
    </w:tblStylePr>
    <w:tblStylePr w:type="lastRow">
      <w:rPr>
        <w:sz w:val="22"/>
      </w:rPr>
      <w:tblPr/>
      <w:tcPr>
        <w:shd w:val="clear" w:color="auto" w:fill="D99594"/>
      </w:tcPr>
    </w:tblStylePr>
    <w:tblStylePr w:type="firstCol">
      <w:rPr>
        <w:sz w:val="22"/>
      </w:rPr>
      <w:tblPr/>
      <w:tcPr>
        <w:shd w:val="clear" w:color="auto" w:fill="D99594"/>
      </w:tcPr>
    </w:tblStylePr>
    <w:tblStylePr w:type="lastCol">
      <w:rPr>
        <w:sz w:val="22"/>
      </w:rPr>
      <w:tblPr/>
      <w:tcPr>
        <w:shd w:val="clear" w:color="auto" w:fill="D9959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2DBDB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9BB559"/>
      </w:tcPr>
    </w:tblStylePr>
    <w:tblStylePr w:type="lastRow">
      <w:rPr>
        <w:sz w:val="22"/>
      </w:rPr>
      <w:tblPr/>
      <w:tcPr>
        <w:shd w:val="clear" w:color="auto" w:fill="9BB559"/>
      </w:tcPr>
    </w:tblStylePr>
    <w:tblStylePr w:type="firstCol">
      <w:rPr>
        <w:sz w:val="22"/>
      </w:rPr>
      <w:tblPr/>
      <w:tcPr>
        <w:shd w:val="clear" w:color="auto" w:fill="9BB559"/>
      </w:tcPr>
    </w:tblStylePr>
    <w:tblStylePr w:type="lastCol">
      <w:rPr>
        <w:sz w:val="22"/>
      </w:rPr>
      <w:tblPr/>
      <w:tcPr>
        <w:shd w:val="clear" w:color="auto" w:fill="9BB5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EAF1D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B2A1C7"/>
      </w:tcPr>
    </w:tblStylePr>
    <w:tblStylePr w:type="lastRow">
      <w:rPr>
        <w:sz w:val="22"/>
      </w:rPr>
      <w:tblPr/>
      <w:tcPr>
        <w:shd w:val="clear" w:color="auto" w:fill="B2A1C7"/>
      </w:tcPr>
    </w:tblStylePr>
    <w:tblStylePr w:type="firstCol">
      <w:rPr>
        <w:sz w:val="22"/>
      </w:rPr>
      <w:tblPr/>
      <w:tcPr>
        <w:shd w:val="clear" w:color="auto" w:fill="B2A1C7"/>
      </w:tcPr>
    </w:tblStylePr>
    <w:tblStylePr w:type="lastCol">
      <w:rPr>
        <w:sz w:val="22"/>
      </w:rPr>
      <w:tblPr/>
      <w:tcPr>
        <w:shd w:val="clear" w:color="auto" w:fill="B2A1C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4BACC6"/>
      </w:tcPr>
    </w:tblStylePr>
    <w:tblStylePr w:type="lastRow">
      <w:rPr>
        <w:sz w:val="22"/>
      </w:rPr>
      <w:tblPr/>
      <w:tcPr>
        <w:shd w:val="clear" w:color="auto" w:fill="4BACC6"/>
      </w:tcPr>
    </w:tblStylePr>
    <w:tblStylePr w:type="firstCol">
      <w:rPr>
        <w:sz w:val="22"/>
      </w:rPr>
      <w:tblPr/>
      <w:tcPr>
        <w:shd w:val="clear" w:color="auto" w:fill="4BACC6"/>
      </w:tcPr>
    </w:tblStylePr>
    <w:tblStylePr w:type="lastCol">
      <w:rPr>
        <w:sz w:val="22"/>
      </w:rPr>
      <w:tblPr/>
      <w:tcPr>
        <w:shd w:val="clear" w:color="auto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F79646"/>
      </w:tcPr>
    </w:tblStylePr>
    <w:tblStylePr w:type="lastRow">
      <w:rPr>
        <w:sz w:val="22"/>
      </w:rPr>
      <w:tblPr/>
      <w:tcPr>
        <w:shd w:val="clear" w:color="auto" w:fill="F79646"/>
      </w:tcPr>
    </w:tblStylePr>
    <w:tblStylePr w:type="firstCol">
      <w:rPr>
        <w:sz w:val="22"/>
      </w:rPr>
      <w:tblPr/>
      <w:tcPr>
        <w:shd w:val="clear" w:color="auto" w:fill="F79646"/>
      </w:tcPr>
    </w:tblStylePr>
    <w:tblStylePr w:type="lastCol">
      <w:rPr>
        <w:sz w:val="22"/>
      </w:rPr>
      <w:tblPr/>
      <w:tcPr>
        <w:shd w:val="clear" w:color="auto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DE9D9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7F7F7F"/>
      </w:tcPr>
    </w:tblStylePr>
    <w:tblStylePr w:type="lastRow">
      <w:rPr>
        <w:sz w:val="22"/>
      </w:rPr>
      <w:tblPr/>
      <w:tcPr>
        <w:shd w:val="clear" w:color="auto" w:fill="7F7F7F"/>
      </w:tcPr>
    </w:tblStylePr>
    <w:tblStylePr w:type="firstCol">
      <w:rPr>
        <w:sz w:val="22"/>
      </w:rPr>
      <w:tblPr/>
      <w:tcPr>
        <w:shd w:val="clear" w:color="auto" w:fill="7F7F7F"/>
      </w:tcPr>
    </w:tblStylePr>
    <w:tblStylePr w:type="lastCol">
      <w:rPr>
        <w:sz w:val="22"/>
      </w:rPr>
      <w:tblPr/>
      <w:tcPr>
        <w:shd w:val="clear" w:color="auto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D9D9D9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548DD4"/>
      </w:tcPr>
    </w:tblStylePr>
    <w:tblStylePr w:type="lastRow">
      <w:rPr>
        <w:sz w:val="22"/>
      </w:rPr>
      <w:tblPr/>
      <w:tcPr>
        <w:shd w:val="clear" w:color="auto" w:fill="548DD4"/>
      </w:tcPr>
    </w:tblStylePr>
    <w:tblStylePr w:type="firstCol">
      <w:rPr>
        <w:sz w:val="22"/>
      </w:rPr>
      <w:tblPr/>
      <w:tcPr>
        <w:shd w:val="clear" w:color="auto" w:fill="548DD4"/>
      </w:tcPr>
    </w:tblStylePr>
    <w:tblStylePr w:type="lastCol">
      <w:rPr>
        <w:sz w:val="22"/>
      </w:rPr>
      <w:tblPr/>
      <w:tcPr>
        <w:shd w:val="clear" w:color="auto" w:fill="548DD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C6D9F1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D99594"/>
      </w:tcPr>
    </w:tblStylePr>
    <w:tblStylePr w:type="lastRow">
      <w:rPr>
        <w:sz w:val="22"/>
      </w:rPr>
      <w:tblPr/>
      <w:tcPr>
        <w:shd w:val="clear" w:color="auto" w:fill="D99594"/>
      </w:tcPr>
    </w:tblStylePr>
    <w:tblStylePr w:type="firstCol">
      <w:rPr>
        <w:sz w:val="22"/>
      </w:rPr>
      <w:tblPr/>
      <w:tcPr>
        <w:shd w:val="clear" w:color="auto" w:fill="D99594"/>
      </w:tcPr>
    </w:tblStylePr>
    <w:tblStylePr w:type="lastCol">
      <w:rPr>
        <w:sz w:val="22"/>
      </w:rPr>
      <w:tblPr/>
      <w:tcPr>
        <w:shd w:val="clear" w:color="auto" w:fill="D9959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2DBDB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9BBB59"/>
      </w:tcPr>
    </w:tblStylePr>
    <w:tblStylePr w:type="lastRow">
      <w:rPr>
        <w:sz w:val="22"/>
      </w:rPr>
      <w:tblPr/>
      <w:tcPr>
        <w:shd w:val="clear" w:color="auto" w:fill="9BBB59"/>
      </w:tcPr>
    </w:tblStylePr>
    <w:tblStylePr w:type="firstCol">
      <w:rPr>
        <w:sz w:val="22"/>
      </w:rPr>
      <w:tblPr/>
      <w:tcPr>
        <w:shd w:val="clear" w:color="auto" w:fill="9BBB59"/>
      </w:tcPr>
    </w:tblStylePr>
    <w:tblStylePr w:type="lastCol">
      <w:rPr>
        <w:sz w:val="22"/>
      </w:rPr>
      <w:tblPr/>
      <w:tcPr>
        <w:shd w:val="clear" w:color="auto" w:fill="9BBB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EAF1D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B2A1C7"/>
      </w:tcPr>
    </w:tblStylePr>
    <w:tblStylePr w:type="lastRow">
      <w:rPr>
        <w:sz w:val="22"/>
      </w:rPr>
      <w:tblPr/>
      <w:tcPr>
        <w:shd w:val="clear" w:color="auto" w:fill="B2A1C7"/>
      </w:tcPr>
    </w:tblStylePr>
    <w:tblStylePr w:type="firstCol">
      <w:rPr>
        <w:sz w:val="22"/>
      </w:rPr>
      <w:tblPr/>
      <w:tcPr>
        <w:shd w:val="clear" w:color="auto" w:fill="B2A1C7"/>
      </w:tcPr>
    </w:tblStylePr>
    <w:tblStylePr w:type="lastCol">
      <w:rPr>
        <w:sz w:val="22"/>
      </w:rPr>
      <w:tblPr/>
      <w:tcPr>
        <w:shd w:val="clear" w:color="auto" w:fill="B2A1C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4BACC6"/>
      </w:tcPr>
    </w:tblStylePr>
    <w:tblStylePr w:type="lastRow">
      <w:rPr>
        <w:sz w:val="22"/>
      </w:rPr>
      <w:tblPr/>
      <w:tcPr>
        <w:shd w:val="clear" w:color="auto" w:fill="4BACC6"/>
      </w:tcPr>
    </w:tblStylePr>
    <w:tblStylePr w:type="firstCol">
      <w:rPr>
        <w:sz w:val="22"/>
      </w:rPr>
      <w:tblPr/>
      <w:tcPr>
        <w:shd w:val="clear" w:color="auto" w:fill="4BACC6"/>
      </w:tcPr>
    </w:tblStylePr>
    <w:tblStylePr w:type="lastCol">
      <w:rPr>
        <w:sz w:val="22"/>
      </w:rPr>
      <w:tblPr/>
      <w:tcPr>
        <w:shd w:val="clear" w:color="auto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F79646"/>
      </w:tcPr>
    </w:tblStylePr>
    <w:tblStylePr w:type="lastRow">
      <w:rPr>
        <w:sz w:val="22"/>
      </w:rPr>
      <w:tblPr/>
      <w:tcPr>
        <w:shd w:val="clear" w:color="auto" w:fill="F79646"/>
      </w:tcPr>
    </w:tblStylePr>
    <w:tblStylePr w:type="firstCol">
      <w:rPr>
        <w:sz w:val="22"/>
      </w:rPr>
      <w:tblPr/>
      <w:tcPr>
        <w:shd w:val="clear" w:color="auto" w:fill="F79646"/>
      </w:tcPr>
    </w:tblStylePr>
    <w:tblStylePr w:type="lastCol">
      <w:rPr>
        <w:sz w:val="22"/>
      </w:rPr>
      <w:tblPr/>
      <w:tcPr>
        <w:shd w:val="clear" w:color="auto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DE9D9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DE9D9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  <w:sz w:val="24"/>
      <w:szCs w:val="24"/>
      <w:shd w:val="clear" w:color="auto" w:fill="FFFFFF"/>
      <w:lang w:val="ru-RU" w:eastAsia="zh-CN" w:bidi="ar-SA"/>
    </w:rPr>
  </w:style>
  <w:style w:type="paragraph" w:styleId="1">
    <w:name w:val="heading 1"/>
    <w:basedOn w:val="a"/>
    <w:next w:val="a"/>
    <w:qFormat/>
    <w:pPr>
      <w:numPr>
        <w:numId w:val="1"/>
      </w:numPr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character" w:customStyle="1" w:styleId="aa">
    <w:name w:val="Текст сноски Знак"/>
    <w:link w:val="ab"/>
    <w:uiPriority w:val="99"/>
    <w:qFormat/>
    <w:rPr>
      <w:sz w:val="18"/>
    </w:rPr>
  </w:style>
  <w:style w:type="character" w:customStyle="1" w:styleId="ac">
    <w:name w:val="Символ сноски"/>
    <w:basedOn w:val="a0"/>
    <w:uiPriority w:val="99"/>
    <w:unhideWhenUsed/>
    <w:qFormat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rFonts w:ascii="Times New Roman" w:eastAsia="Times New Roman" w:hAnsi="Times New Roman"/>
    </w:rPr>
  </w:style>
  <w:style w:type="character" w:customStyle="1" w:styleId="ae">
    <w:name w:val="Верхний колонтитул Знак"/>
    <w:qFormat/>
    <w:rPr>
      <w:sz w:val="24"/>
      <w:szCs w:val="24"/>
    </w:rPr>
  </w:style>
  <w:style w:type="character" w:customStyle="1" w:styleId="af">
    <w:name w:val="Нижний колонтитул Знак"/>
    <w:qFormat/>
    <w:rPr>
      <w:sz w:val="24"/>
      <w:szCs w:val="24"/>
    </w:rPr>
  </w:style>
  <w:style w:type="character" w:customStyle="1" w:styleId="DefaultParagraphFont1">
    <w:name w:val="Default Paragraph Font1"/>
    <w:qFormat/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Open Sans" w:eastAsia="Droid Sans Fallback" w:hAnsi="Open Sans"/>
      <w:sz w:val="28"/>
      <w:szCs w:val="28"/>
    </w:rPr>
  </w:style>
  <w:style w:type="paragraph" w:styleId="af1">
    <w:name w:val="Body Text"/>
    <w:basedOn w:val="a"/>
    <w:pPr>
      <w:jc w:val="both"/>
    </w:pPr>
  </w:style>
  <w:style w:type="paragraph" w:styleId="af2">
    <w:name w:val="List"/>
    <w:basedOn w:val="af1"/>
  </w:style>
  <w:style w:type="paragraph" w:styleId="af3">
    <w:name w:val="caption"/>
    <w:basedOn w:val="a"/>
    <w:qFormat/>
    <w:pPr>
      <w:spacing w:before="120" w:after="120"/>
    </w:pPr>
    <w:rPr>
      <w:i/>
      <w:iCs/>
    </w:rPr>
  </w:style>
  <w:style w:type="paragraph" w:styleId="af4">
    <w:name w:val="index heading"/>
    <w:basedOn w:val="af0"/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No Spacing"/>
    <w:uiPriority w:val="1"/>
    <w:qFormat/>
    <w:rPr>
      <w:color w:val="000000"/>
      <w:shd w:val="clear" w:color="auto" w:fill="FFFFFF"/>
    </w:rPr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b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paragraph" w:styleId="10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qFormat/>
    <w:rPr>
      <w:color w:val="000000"/>
      <w:shd w:val="clear" w:color="auto" w:fill="FFFFFF"/>
    </w:rPr>
  </w:style>
  <w:style w:type="paragraph" w:customStyle="1" w:styleId="Caption1">
    <w:name w:val="Caption1"/>
    <w:basedOn w:val="a"/>
    <w:qFormat/>
    <w:pPr>
      <w:spacing w:before="120" w:after="120"/>
    </w:pPr>
    <w:rPr>
      <w:i/>
      <w:iCs/>
    </w:rPr>
  </w:style>
  <w:style w:type="paragraph" w:customStyle="1" w:styleId="Caption11">
    <w:name w:val="Caption11"/>
    <w:basedOn w:val="a"/>
    <w:qFormat/>
    <w:pPr>
      <w:spacing w:before="120" w:after="120"/>
    </w:pPr>
    <w:rPr>
      <w:i/>
      <w:iCs/>
    </w:rPr>
  </w:style>
  <w:style w:type="paragraph" w:customStyle="1" w:styleId="Caption111">
    <w:name w:val="Caption111"/>
    <w:basedOn w:val="a"/>
    <w:qFormat/>
    <w:pPr>
      <w:spacing w:before="120" w:after="120"/>
    </w:pPr>
    <w:rPr>
      <w:i/>
      <w:iCs/>
    </w:rPr>
  </w:style>
  <w:style w:type="paragraph" w:customStyle="1" w:styleId="Caption1111">
    <w:name w:val="Caption1111"/>
    <w:basedOn w:val="a"/>
    <w:qFormat/>
    <w:pPr>
      <w:spacing w:before="120" w:after="120"/>
    </w:pPr>
    <w:rPr>
      <w:i/>
      <w:iCs/>
    </w:rPr>
  </w:style>
  <w:style w:type="paragraph" w:customStyle="1" w:styleId="Caption11111">
    <w:name w:val="Caption11111"/>
    <w:basedOn w:val="a"/>
    <w:qFormat/>
    <w:pPr>
      <w:spacing w:before="120" w:after="120"/>
    </w:pPr>
    <w:rPr>
      <w:i/>
      <w:iCs/>
    </w:rPr>
  </w:style>
  <w:style w:type="paragraph" w:customStyle="1" w:styleId="Caption111111">
    <w:name w:val="Caption111111"/>
    <w:basedOn w:val="a"/>
    <w:qFormat/>
    <w:pPr>
      <w:spacing w:before="120" w:after="120"/>
    </w:pPr>
    <w:rPr>
      <w:i/>
      <w:iCs/>
    </w:rPr>
  </w:style>
  <w:style w:type="paragraph" w:customStyle="1" w:styleId="Caption1111111">
    <w:name w:val="Caption1111111"/>
    <w:basedOn w:val="a"/>
    <w:qFormat/>
    <w:pPr>
      <w:spacing w:before="120" w:after="120"/>
    </w:pPr>
    <w:rPr>
      <w:i/>
      <w:iCs/>
    </w:rPr>
  </w:style>
  <w:style w:type="paragraph" w:customStyle="1" w:styleId="Caption11111111">
    <w:name w:val="Caption11111111"/>
    <w:basedOn w:val="a"/>
    <w:qFormat/>
    <w:pPr>
      <w:spacing w:before="120" w:after="120"/>
    </w:pPr>
    <w:rPr>
      <w:i/>
      <w:iCs/>
    </w:rPr>
  </w:style>
  <w:style w:type="paragraph" w:customStyle="1" w:styleId="Caption111111111">
    <w:name w:val="Caption111111111"/>
    <w:basedOn w:val="a"/>
    <w:qFormat/>
    <w:pPr>
      <w:spacing w:before="120" w:after="120"/>
    </w:pPr>
    <w:rPr>
      <w:i/>
      <w:iCs/>
    </w:rPr>
  </w:style>
  <w:style w:type="paragraph" w:customStyle="1" w:styleId="Caption1111111111">
    <w:name w:val="Caption1111111111"/>
    <w:basedOn w:val="a"/>
    <w:qFormat/>
    <w:pPr>
      <w:spacing w:before="120" w:after="120"/>
    </w:pPr>
    <w:rPr>
      <w:i/>
      <w:iCs/>
    </w:rPr>
  </w:style>
  <w:style w:type="paragraph" w:customStyle="1" w:styleId="Caption11111111111">
    <w:name w:val="Caption11111111111"/>
    <w:basedOn w:val="a"/>
    <w:qFormat/>
    <w:pPr>
      <w:spacing w:before="120" w:after="120"/>
    </w:pPr>
    <w:rPr>
      <w:i/>
      <w:iCs/>
    </w:rPr>
  </w:style>
  <w:style w:type="paragraph" w:customStyle="1" w:styleId="Caption111111111111">
    <w:name w:val="Caption111111111111"/>
    <w:basedOn w:val="a"/>
    <w:qFormat/>
    <w:pPr>
      <w:spacing w:before="120" w:after="120"/>
    </w:pPr>
    <w:rPr>
      <w:i/>
      <w:iCs/>
    </w:rPr>
  </w:style>
  <w:style w:type="paragraph" w:customStyle="1" w:styleId="Caption1111111111111">
    <w:name w:val="Caption1111111111111"/>
    <w:basedOn w:val="a"/>
    <w:qFormat/>
    <w:pPr>
      <w:spacing w:before="120" w:after="120"/>
    </w:pPr>
    <w:rPr>
      <w:i/>
      <w:iCs/>
    </w:rPr>
  </w:style>
  <w:style w:type="paragraph" w:customStyle="1" w:styleId="Caption11111111111111">
    <w:name w:val="Caption11111111111111"/>
    <w:basedOn w:val="a"/>
    <w:qFormat/>
    <w:pPr>
      <w:spacing w:before="120" w:after="120"/>
    </w:pPr>
    <w:rPr>
      <w:i/>
      <w:iCs/>
    </w:rPr>
  </w:style>
  <w:style w:type="paragraph" w:customStyle="1" w:styleId="Caption111111111111111">
    <w:name w:val="Caption111111111111111"/>
    <w:basedOn w:val="a"/>
    <w:qFormat/>
    <w:pPr>
      <w:spacing w:before="120" w:after="120"/>
    </w:pPr>
    <w:rPr>
      <w:i/>
      <w:iCs/>
    </w:rPr>
  </w:style>
  <w:style w:type="paragraph" w:styleId="32">
    <w:name w:val="Body Text Indent 3"/>
    <w:basedOn w:val="a"/>
    <w:qFormat/>
    <w:pPr>
      <w:ind w:firstLine="720"/>
    </w:pPr>
    <w:rPr>
      <w:sz w:val="28"/>
    </w:rPr>
  </w:style>
  <w:style w:type="paragraph" w:styleId="af8">
    <w:name w:val="Balloon Text"/>
    <w:basedOn w:val="a"/>
    <w:qFormat/>
    <w:rPr>
      <w:rFonts w:ascii="Tahoma" w:hAnsi="Tahoma"/>
      <w:sz w:val="16"/>
      <w:szCs w:val="16"/>
    </w:rPr>
  </w:style>
  <w:style w:type="paragraph" w:customStyle="1" w:styleId="af9">
    <w:name w:val="Колонтитул"/>
    <w:basedOn w:val="a"/>
    <w:qFormat/>
    <w:pPr>
      <w:tabs>
        <w:tab w:val="center" w:pos="4819"/>
        <w:tab w:val="right" w:pos="9638"/>
      </w:tabs>
    </w:pPr>
  </w:style>
  <w:style w:type="paragraph" w:styleId="afa">
    <w:name w:val="header"/>
    <w:basedOn w:val="a"/>
    <w:pPr>
      <w:tabs>
        <w:tab w:val="center" w:pos="4677"/>
        <w:tab w:val="right" w:pos="9355"/>
      </w:tabs>
    </w:pPr>
    <w:rPr>
      <w:lang w:val="en-US"/>
    </w:rPr>
  </w:style>
  <w:style w:type="paragraph" w:styleId="afb">
    <w:name w:val="footer"/>
    <w:basedOn w:val="a"/>
    <w:pPr>
      <w:tabs>
        <w:tab w:val="center" w:pos="4677"/>
        <w:tab w:val="right" w:pos="9355"/>
      </w:tabs>
    </w:pPr>
    <w:rPr>
      <w:lang w:val="en-US"/>
    </w:rPr>
  </w:style>
  <w:style w:type="paragraph" w:customStyle="1" w:styleId="afc">
    <w:name w:val="Содержимое таблицы"/>
    <w:basedOn w:val="a"/>
    <w:qFormat/>
    <w:pPr>
      <w:widowControl w:val="0"/>
    </w:pPr>
  </w:style>
  <w:style w:type="paragraph" w:customStyle="1" w:styleId="afd">
    <w:name w:val="Заголовок таблицы"/>
    <w:basedOn w:val="afc"/>
    <w:qFormat/>
    <w:pPr>
      <w:jc w:val="center"/>
    </w:pPr>
    <w:rPr>
      <w:b/>
      <w:bCs/>
    </w:rPr>
  </w:style>
  <w:style w:type="table" w:styleId="afe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7F7F7F"/>
      </w:tcPr>
    </w:tblStylePr>
    <w:tblStylePr w:type="lastRow">
      <w:rPr>
        <w:sz w:val="22"/>
      </w:rPr>
      <w:tblPr/>
      <w:tcPr>
        <w:shd w:val="clear" w:color="auto" w:fill="7F7F7F"/>
      </w:tcPr>
    </w:tblStylePr>
    <w:tblStylePr w:type="firstCol">
      <w:rPr>
        <w:sz w:val="22"/>
      </w:rPr>
      <w:tblPr/>
      <w:tcPr>
        <w:shd w:val="clear" w:color="auto" w:fill="7F7F7F"/>
      </w:tcPr>
    </w:tblStylePr>
    <w:tblStylePr w:type="lastCol">
      <w:rPr>
        <w:sz w:val="22"/>
      </w:rPr>
      <w:tblPr/>
      <w:tcPr>
        <w:shd w:val="clear" w:color="auto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2F2F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548DD4"/>
      </w:tcPr>
    </w:tblStylePr>
    <w:tblStylePr w:type="lastRow">
      <w:rPr>
        <w:sz w:val="22"/>
      </w:rPr>
      <w:tblPr/>
      <w:tcPr>
        <w:shd w:val="clear" w:color="auto" w:fill="548DD4"/>
      </w:tcPr>
    </w:tblStylePr>
    <w:tblStylePr w:type="firstCol">
      <w:rPr>
        <w:sz w:val="22"/>
      </w:rPr>
      <w:tblPr/>
      <w:tcPr>
        <w:shd w:val="clear" w:color="auto" w:fill="548DD4"/>
      </w:tcPr>
    </w:tblStylePr>
    <w:tblStylePr w:type="lastCol">
      <w:rPr>
        <w:sz w:val="22"/>
      </w:rPr>
      <w:tblPr/>
      <w:tcPr>
        <w:shd w:val="clear" w:color="auto" w:fill="548DD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C6D9F1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D99594"/>
      </w:tcPr>
    </w:tblStylePr>
    <w:tblStylePr w:type="lastRow">
      <w:rPr>
        <w:sz w:val="22"/>
      </w:rPr>
      <w:tblPr/>
      <w:tcPr>
        <w:shd w:val="clear" w:color="auto" w:fill="D99594"/>
      </w:tcPr>
    </w:tblStylePr>
    <w:tblStylePr w:type="firstCol">
      <w:rPr>
        <w:sz w:val="22"/>
      </w:rPr>
      <w:tblPr/>
      <w:tcPr>
        <w:shd w:val="clear" w:color="auto" w:fill="D99594"/>
      </w:tcPr>
    </w:tblStylePr>
    <w:tblStylePr w:type="lastCol">
      <w:rPr>
        <w:sz w:val="22"/>
      </w:rPr>
      <w:tblPr/>
      <w:tcPr>
        <w:shd w:val="clear" w:color="auto" w:fill="D9959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2DBDB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9BB559"/>
      </w:tcPr>
    </w:tblStylePr>
    <w:tblStylePr w:type="lastRow">
      <w:rPr>
        <w:sz w:val="22"/>
      </w:rPr>
      <w:tblPr/>
      <w:tcPr>
        <w:shd w:val="clear" w:color="auto" w:fill="9BB559"/>
      </w:tcPr>
    </w:tblStylePr>
    <w:tblStylePr w:type="firstCol">
      <w:rPr>
        <w:sz w:val="22"/>
      </w:rPr>
      <w:tblPr/>
      <w:tcPr>
        <w:shd w:val="clear" w:color="auto" w:fill="9BB559"/>
      </w:tcPr>
    </w:tblStylePr>
    <w:tblStylePr w:type="lastCol">
      <w:rPr>
        <w:sz w:val="22"/>
      </w:rPr>
      <w:tblPr/>
      <w:tcPr>
        <w:shd w:val="clear" w:color="auto" w:fill="9BB5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EAF1D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B2A1C7"/>
      </w:tcPr>
    </w:tblStylePr>
    <w:tblStylePr w:type="lastRow">
      <w:rPr>
        <w:sz w:val="22"/>
      </w:rPr>
      <w:tblPr/>
      <w:tcPr>
        <w:shd w:val="clear" w:color="auto" w:fill="B2A1C7"/>
      </w:tcPr>
    </w:tblStylePr>
    <w:tblStylePr w:type="firstCol">
      <w:rPr>
        <w:sz w:val="22"/>
      </w:rPr>
      <w:tblPr/>
      <w:tcPr>
        <w:shd w:val="clear" w:color="auto" w:fill="B2A1C7"/>
      </w:tcPr>
    </w:tblStylePr>
    <w:tblStylePr w:type="lastCol">
      <w:rPr>
        <w:sz w:val="22"/>
      </w:rPr>
      <w:tblPr/>
      <w:tcPr>
        <w:shd w:val="clear" w:color="auto" w:fill="B2A1C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4BACC6"/>
      </w:tcPr>
    </w:tblStylePr>
    <w:tblStylePr w:type="lastRow">
      <w:rPr>
        <w:sz w:val="22"/>
      </w:rPr>
      <w:tblPr/>
      <w:tcPr>
        <w:shd w:val="clear" w:color="auto" w:fill="4BACC6"/>
      </w:tcPr>
    </w:tblStylePr>
    <w:tblStylePr w:type="firstCol">
      <w:rPr>
        <w:sz w:val="22"/>
      </w:rPr>
      <w:tblPr/>
      <w:tcPr>
        <w:shd w:val="clear" w:color="auto" w:fill="4BACC6"/>
      </w:tcPr>
    </w:tblStylePr>
    <w:tblStylePr w:type="lastCol">
      <w:rPr>
        <w:sz w:val="22"/>
      </w:rPr>
      <w:tblPr/>
      <w:tcPr>
        <w:shd w:val="clear" w:color="auto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F79646"/>
      </w:tcPr>
    </w:tblStylePr>
    <w:tblStylePr w:type="lastRow">
      <w:rPr>
        <w:sz w:val="22"/>
      </w:rPr>
      <w:tblPr/>
      <w:tcPr>
        <w:shd w:val="clear" w:color="auto" w:fill="F79646"/>
      </w:tcPr>
    </w:tblStylePr>
    <w:tblStylePr w:type="firstCol">
      <w:rPr>
        <w:sz w:val="22"/>
      </w:rPr>
      <w:tblPr/>
      <w:tcPr>
        <w:shd w:val="clear" w:color="auto" w:fill="F79646"/>
      </w:tcPr>
    </w:tblStylePr>
    <w:tblStylePr w:type="lastCol">
      <w:rPr>
        <w:sz w:val="22"/>
      </w:rPr>
      <w:tblPr/>
      <w:tcPr>
        <w:shd w:val="clear" w:color="auto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DE9D9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7F7F7F"/>
      </w:tcPr>
    </w:tblStylePr>
    <w:tblStylePr w:type="lastRow">
      <w:rPr>
        <w:sz w:val="22"/>
      </w:rPr>
      <w:tblPr/>
      <w:tcPr>
        <w:shd w:val="clear" w:color="auto" w:fill="7F7F7F"/>
      </w:tcPr>
    </w:tblStylePr>
    <w:tblStylePr w:type="firstCol">
      <w:rPr>
        <w:sz w:val="22"/>
      </w:rPr>
      <w:tblPr/>
      <w:tcPr>
        <w:shd w:val="clear" w:color="auto" w:fill="7F7F7F"/>
      </w:tcPr>
    </w:tblStylePr>
    <w:tblStylePr w:type="lastCol">
      <w:rPr>
        <w:sz w:val="22"/>
      </w:rPr>
      <w:tblPr/>
      <w:tcPr>
        <w:shd w:val="clear" w:color="auto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D9D9D9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548DD4"/>
      </w:tcPr>
    </w:tblStylePr>
    <w:tblStylePr w:type="lastRow">
      <w:rPr>
        <w:sz w:val="22"/>
      </w:rPr>
      <w:tblPr/>
      <w:tcPr>
        <w:shd w:val="clear" w:color="auto" w:fill="548DD4"/>
      </w:tcPr>
    </w:tblStylePr>
    <w:tblStylePr w:type="firstCol">
      <w:rPr>
        <w:sz w:val="22"/>
      </w:rPr>
      <w:tblPr/>
      <w:tcPr>
        <w:shd w:val="clear" w:color="auto" w:fill="548DD4"/>
      </w:tcPr>
    </w:tblStylePr>
    <w:tblStylePr w:type="lastCol">
      <w:rPr>
        <w:sz w:val="22"/>
      </w:rPr>
      <w:tblPr/>
      <w:tcPr>
        <w:shd w:val="clear" w:color="auto" w:fill="548DD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C6D9F1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D99594"/>
      </w:tcPr>
    </w:tblStylePr>
    <w:tblStylePr w:type="lastRow">
      <w:rPr>
        <w:sz w:val="22"/>
      </w:rPr>
      <w:tblPr/>
      <w:tcPr>
        <w:shd w:val="clear" w:color="auto" w:fill="D99594"/>
      </w:tcPr>
    </w:tblStylePr>
    <w:tblStylePr w:type="firstCol">
      <w:rPr>
        <w:sz w:val="22"/>
      </w:rPr>
      <w:tblPr/>
      <w:tcPr>
        <w:shd w:val="clear" w:color="auto" w:fill="D99594"/>
      </w:tcPr>
    </w:tblStylePr>
    <w:tblStylePr w:type="lastCol">
      <w:rPr>
        <w:sz w:val="22"/>
      </w:rPr>
      <w:tblPr/>
      <w:tcPr>
        <w:shd w:val="clear" w:color="auto" w:fill="D9959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2DBDB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9BBB59"/>
      </w:tcPr>
    </w:tblStylePr>
    <w:tblStylePr w:type="lastRow">
      <w:rPr>
        <w:sz w:val="22"/>
      </w:rPr>
      <w:tblPr/>
      <w:tcPr>
        <w:shd w:val="clear" w:color="auto" w:fill="9BBB59"/>
      </w:tcPr>
    </w:tblStylePr>
    <w:tblStylePr w:type="firstCol">
      <w:rPr>
        <w:sz w:val="22"/>
      </w:rPr>
      <w:tblPr/>
      <w:tcPr>
        <w:shd w:val="clear" w:color="auto" w:fill="9BBB59"/>
      </w:tcPr>
    </w:tblStylePr>
    <w:tblStylePr w:type="lastCol">
      <w:rPr>
        <w:sz w:val="22"/>
      </w:rPr>
      <w:tblPr/>
      <w:tcPr>
        <w:shd w:val="clear" w:color="auto" w:fill="9BBB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EAF1D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B2A1C7"/>
      </w:tcPr>
    </w:tblStylePr>
    <w:tblStylePr w:type="lastRow">
      <w:rPr>
        <w:sz w:val="22"/>
      </w:rPr>
      <w:tblPr/>
      <w:tcPr>
        <w:shd w:val="clear" w:color="auto" w:fill="B2A1C7"/>
      </w:tcPr>
    </w:tblStylePr>
    <w:tblStylePr w:type="firstCol">
      <w:rPr>
        <w:sz w:val="22"/>
      </w:rPr>
      <w:tblPr/>
      <w:tcPr>
        <w:shd w:val="clear" w:color="auto" w:fill="B2A1C7"/>
      </w:tcPr>
    </w:tblStylePr>
    <w:tblStylePr w:type="lastCol">
      <w:rPr>
        <w:sz w:val="22"/>
      </w:rPr>
      <w:tblPr/>
      <w:tcPr>
        <w:shd w:val="clear" w:color="auto" w:fill="B2A1C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4BACC6"/>
      </w:tcPr>
    </w:tblStylePr>
    <w:tblStylePr w:type="lastRow">
      <w:rPr>
        <w:sz w:val="22"/>
      </w:rPr>
      <w:tblPr/>
      <w:tcPr>
        <w:shd w:val="clear" w:color="auto" w:fill="4BACC6"/>
      </w:tcPr>
    </w:tblStylePr>
    <w:tblStylePr w:type="firstCol">
      <w:rPr>
        <w:sz w:val="22"/>
      </w:rPr>
      <w:tblPr/>
      <w:tcPr>
        <w:shd w:val="clear" w:color="auto" w:fill="4BACC6"/>
      </w:tcPr>
    </w:tblStylePr>
    <w:tblStylePr w:type="lastCol">
      <w:rPr>
        <w:sz w:val="22"/>
      </w:rPr>
      <w:tblPr/>
      <w:tcPr>
        <w:shd w:val="clear" w:color="auto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F79646"/>
      </w:tcPr>
    </w:tblStylePr>
    <w:tblStylePr w:type="lastRow">
      <w:rPr>
        <w:sz w:val="22"/>
      </w:rPr>
      <w:tblPr/>
      <w:tcPr>
        <w:shd w:val="clear" w:color="auto" w:fill="F79646"/>
      </w:tcPr>
    </w:tblStylePr>
    <w:tblStylePr w:type="firstCol">
      <w:rPr>
        <w:sz w:val="22"/>
      </w:rPr>
      <w:tblPr/>
      <w:tcPr>
        <w:shd w:val="clear" w:color="auto" w:fill="F79646"/>
      </w:tcPr>
    </w:tblStylePr>
    <w:tblStylePr w:type="lastCol">
      <w:rPr>
        <w:sz w:val="22"/>
      </w:rPr>
      <w:tblPr/>
      <w:tcPr>
        <w:shd w:val="clear" w:color="auto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DE9D9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DE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1429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Ануфриева Наталья Андреевна</dc:creator>
  <cp:lastModifiedBy>Ануфриева Наталья Андреевна</cp:lastModifiedBy>
  <cp:revision>2</cp:revision>
  <cp:lastPrinted>2025-07-21T11:35:00Z</cp:lastPrinted>
  <dcterms:created xsi:type="dcterms:W3CDTF">2025-07-23T11:08:00Z</dcterms:created>
  <dcterms:modified xsi:type="dcterms:W3CDTF">2025-07-23T11:08:00Z</dcterms:modified>
  <dc:language>ru-RU</dc:language>
</cp:coreProperties>
</file>