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right" w:pos="2835" w:leader="underscore"/>
          <w:tab w:val="right" w:pos="4253" w:leader="underscore"/>
        </w:tabs>
        <w:spacing w:before="240" w:after="160"/>
        <w:ind w:right="5358"/>
        <w:rPr>
          <w:rFonts w:ascii="Benguiat Rus" w:hAnsi="Benguiat Rus" w:eastAsia="Calibri" w:cs="Benguiat Rus"/>
          <w:caps/>
          <w:sz w:val="36"/>
          <w:szCs w:val="36"/>
        </w:rPr>
      </w:pPr>
      <w:r>
        <w:rPr>
          <w:rFonts w:eastAsia="Calibri" w:cs="Benguiat Rus" w:ascii="Benguiat Rus" w:hAnsi="Benguiat Rus"/>
          <w:caps/>
          <w:sz w:val="36"/>
          <w:szCs w:val="3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tabs>
          <w:tab w:val="clear" w:pos="708"/>
          <w:tab w:val="right" w:pos="2835" w:leader="underscore"/>
          <w:tab w:val="right" w:pos="4253" w:leader="underscore"/>
        </w:tabs>
        <w:spacing w:before="240" w:after="160"/>
        <w:ind w:right="5358"/>
        <w:rPr>
          <w:rFonts w:ascii="Times New Roman" w:hAnsi="Times New Roman" w:eastAsia="Calibri" w:cs="Benguiat Rus"/>
          <w:caps/>
          <w:sz w:val="26"/>
          <w:szCs w:val="26"/>
        </w:rPr>
      </w:pPr>
      <w:r>
        <w:rPr>
          <w:rFonts w:eastAsia="Calibri" w:cs="Benguiat Rus" w:ascii="Times New Roman" w:hAnsi="Times New Roman"/>
          <w:caps/>
          <w:sz w:val="26"/>
          <w:szCs w:val="26"/>
        </w:rPr>
        <w:t>от 08.06.2026 № 541-р</w:t>
      </w:r>
    </w:p>
    <w:p>
      <w:pPr>
        <w:pStyle w:val="Normal"/>
        <w:tabs>
          <w:tab w:val="clear" w:pos="708"/>
          <w:tab w:val="right" w:pos="2835" w:leader="underscore"/>
          <w:tab w:val="right" w:pos="4253" w:leader="underscore"/>
        </w:tabs>
        <w:spacing w:before="240" w:after="160"/>
        <w:ind w:right="5358"/>
        <w:rPr>
          <w:rFonts w:ascii="Benguiat Rus" w:hAnsi="Benguiat Rus" w:eastAsia="Calibri" w:cs="Benguiat Rus"/>
          <w:caps/>
          <w:sz w:val="36"/>
          <w:szCs w:val="36"/>
        </w:rPr>
      </w:pPr>
      <w:r>
        <w:rPr>
          <w:sz w:val="28"/>
          <w:szCs w:val="20"/>
        </w:rPr>
      </w:r>
    </w:p>
    <w:tbl>
      <w:tblPr>
        <w:tblStyle w:val="af4"/>
        <w:tblW w:w="99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23"/>
        <w:gridCol w:w="5866"/>
      </w:tblGrid>
      <w:tr>
        <w:trPr/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 внесении изменений в распоряжение администрации Копейского городского округа от 10.03.2025 № 128-р</w:t>
            </w:r>
          </w:p>
          <w:p>
            <w:pPr>
              <w:pStyle w:val="ConsPlusTitle"/>
              <w:suppressAutoHyphens w:val="true"/>
              <w:spacing w:before="0" w:after="0"/>
              <w:ind w:right="4495"/>
              <w:jc w:val="left"/>
              <w:rPr>
                <w:b w:val="false"/>
                <w:sz w:val="28"/>
                <w:szCs w:val="28"/>
              </w:rPr>
            </w:pPr>
            <w:r>
              <w:rPr>
                <w:b w:val="false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Title"/>
              <w:suppressAutoHyphens w:val="true"/>
              <w:spacing w:before="0" w:after="0"/>
              <w:ind w:right="4495"/>
              <w:jc w:val="left"/>
              <w:rPr>
                <w:b w:val="false"/>
                <w:sz w:val="28"/>
                <w:szCs w:val="28"/>
              </w:rPr>
            </w:pPr>
            <w:r>
              <w:rPr>
                <w:b w:val="false"/>
                <w:kern w:val="0"/>
                <w:sz w:val="28"/>
                <w:szCs w:val="28"/>
                <w:lang w:val="ru-RU" w:bidi="ar-SA"/>
              </w:rPr>
            </w:r>
          </w:p>
        </w:tc>
      </w:tr>
    </w:tbl>
    <w:p>
      <w:pPr>
        <w:pStyle w:val="ConsPlusTitle"/>
        <w:widowControl/>
        <w:ind w:right="4495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bCs/>
          <w:color w:themeColor="text1" w:val="000000"/>
          <w:sz w:val="28"/>
          <w:szCs w:val="28"/>
          <w:lang w:eastAsia="ru-RU"/>
        </w:rPr>
        <w:t xml:space="preserve">В соответствии с постановлениями Правительства Российской Федерации от 15.04.2014 № 296 «Об утверждении государственной программы Российской Федерации «Социальная поддержка граждан», от 16.11.2023 № 1931              «Об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«О государственной социальной помощи», Законом Челябинской области от 02.07.2020 № 187-ЗО «О государственной социальной помощи в Челябинской области», приказом Министерства социальных отношений Челябинской области от 14.12.2023 № 717 «Об утверждении порядка назначения и выплаты государственной социальной помощи в виде социального пособия на основании социального контракта», письмом Министерства социальных отношений Челябинской области от 27.02.2026       № 88-У, </w:t>
      </w:r>
      <w:r>
        <w:fldChar w:fldCharType="begin"/>
      </w:r>
      <w:r>
        <w:rPr>
          <w:rStyle w:val="Hyperlink"/>
          <w:sz w:val="28"/>
          <w:u w:val="none"/>
          <w:szCs w:val="28"/>
          <w:bCs/>
          <w:rFonts w:eastAsia="Calibri" w:cs="Times New Roman" w:ascii="Times New Roman" w:hAnsi="Times New Roman"/>
          <w:color w:themeColor="text1" w:val="000000"/>
          <w:lang w:eastAsia="ru-RU"/>
        </w:rPr>
        <w:instrText xml:space="preserve"> HYPERLINK "https://internet.garant.ru/" \l "/document/8704256/entry/0"</w:instrText>
      </w:r>
      <w:r>
        <w:rPr>
          <w:rStyle w:val="Hyperlink"/>
          <w:sz w:val="28"/>
          <w:u w:val="none"/>
          <w:szCs w:val="28"/>
          <w:bCs/>
          <w:rFonts w:eastAsia="Calibri" w:cs="Times New Roman" w:ascii="Times New Roman" w:hAnsi="Times New Roman"/>
          <w:color w:themeColor="text1" w:val="000000"/>
          <w:lang w:eastAsia="ru-RU"/>
        </w:rPr>
        <w:fldChar w:fldCharType="separate"/>
      </w:r>
      <w:r>
        <w:rPr>
          <w:rStyle w:val="Hyperlink"/>
          <w:rFonts w:eastAsia="Calibri" w:cs="Times New Roman" w:ascii="Times New Roman" w:hAnsi="Times New Roman"/>
          <w:bCs/>
          <w:color w:themeColor="text1" w:val="000000"/>
          <w:sz w:val="28"/>
          <w:szCs w:val="28"/>
          <w:u w:val="none"/>
          <w:lang w:eastAsia="ru-RU"/>
        </w:rPr>
        <w:t>Уставом</w:t>
      </w:r>
      <w:r>
        <w:rPr>
          <w:rStyle w:val="Hyperlink"/>
          <w:sz w:val="28"/>
          <w:u w:val="none"/>
          <w:szCs w:val="28"/>
          <w:bCs/>
          <w:rFonts w:eastAsia="Calibri" w:cs="Times New Roman" w:ascii="Times New Roman" w:hAnsi="Times New Roman"/>
          <w:color w:themeColor="text1" w:val="000000"/>
          <w:lang w:eastAsia="ru-RU"/>
        </w:rPr>
        <w:fldChar w:fldCharType="end"/>
      </w:r>
      <w:r>
        <w:rPr>
          <w:rFonts w:eastAsia="Calibri" w:cs="Times New Roman" w:ascii="Times New Roman" w:hAnsi="Times New Roman"/>
          <w:bCs/>
          <w:color w:themeColor="text1" w:val="000000"/>
          <w:sz w:val="28"/>
          <w:szCs w:val="28"/>
          <w:lang w:eastAsia="ru-RU"/>
        </w:rPr>
        <w:t xml:space="preserve"> муниципального образования «Копейский городской округ»: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bCs/>
          <w:sz w:val="28"/>
          <w:szCs w:val="28"/>
        </w:rPr>
        <w:t>1. Внести изменения в состав межведомственной комиссии, утвержденный приложением к распоряжению администрации Копейского городского округа Челябинской области от 10.03.2025 № 128-р                       «Об утверждении состава межведомственной комиссии по рассмотрению вопросов, связанных с оказанием государственной социальной помощи на основании социального контракта на территории Копейского городского округа», дополнив словами следующего содержания: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eastAsia="Calibri" w:cs="Times New Roman" w:ascii="Times New Roman" w:hAnsi="Times New Roman"/>
          <w:bCs/>
          <w:sz w:val="28"/>
          <w:szCs w:val="28"/>
        </w:rPr>
        <w:t>«-</w:t>
      </w:r>
      <w:r>
        <w:rPr>
          <w:rFonts w:eastAsia="Calibri" w:cs="Times New Roman" w:ascii="Times New Roman" w:hAnsi="Times New Roman"/>
          <w:bCs/>
          <w:color w:val="000000"/>
          <w:spacing w:val="-4"/>
          <w:sz w:val="28"/>
          <w:szCs w:val="28"/>
        </w:rPr>
        <w:t> </w:t>
      </w:r>
      <w:r>
        <w:rPr>
          <w:rFonts w:eastAsia="Calibri" w:cs="Times New Roman" w:ascii="Times New Roman" w:hAnsi="Times New Roman"/>
          <w:bCs/>
          <w:sz w:val="28"/>
          <w:szCs w:val="28"/>
        </w:rPr>
        <w:t>начальник управления экономического развития администрации Копейского городского округа,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eastAsia="Calibri" w:cs="Times New Roman" w:ascii="Times New Roman" w:hAnsi="Times New Roman"/>
          <w:bCs/>
          <w:sz w:val="28"/>
          <w:szCs w:val="28"/>
        </w:rPr>
        <w:t>-</w:t>
      </w:r>
      <w:r>
        <w:rPr>
          <w:rFonts w:eastAsia="Calibri" w:cs="Times New Roman" w:ascii="Times New Roman" w:hAnsi="Times New Roman"/>
          <w:bCs/>
          <w:color w:val="000000"/>
          <w:spacing w:val="-4"/>
          <w:sz w:val="28"/>
          <w:szCs w:val="28"/>
        </w:rPr>
        <w:t> </w:t>
      </w:r>
      <w:r>
        <w:rPr>
          <w:rFonts w:eastAsia="Calibri" w:cs="Times New Roman" w:ascii="Times New Roman" w:hAnsi="Times New Roman"/>
          <w:bCs/>
          <w:sz w:val="28"/>
          <w:szCs w:val="28"/>
        </w:rPr>
        <w:t>социальный координатор Государственного фонда «Защитники Отечества» (по согласованию)».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eastAsia="Calibri" w:cs="Times New Roman" w:ascii="Times New Roman" w:hAnsi="Times New Roman"/>
          <w:bCs/>
          <w:sz w:val="28"/>
          <w:szCs w:val="28"/>
          <w:shd w:fill="FFFFFF" w:val="clear"/>
        </w:rPr>
        <w:t>2</w:t>
      </w:r>
      <w:r>
        <w:rPr>
          <w:rFonts w:eastAsia="Times New Roman" w:cs="Times New Roman" w:ascii="Times New Roman" w:hAnsi="Times New Roman"/>
          <w:bCs/>
          <w:color w:val="000000"/>
          <w:spacing w:val="-4"/>
          <w:sz w:val="28"/>
          <w:szCs w:val="28"/>
          <w:shd w:fill="FFFFFF" w:val="clear"/>
          <w:lang w:eastAsia="ru-RU"/>
        </w:rPr>
        <w:t>. </w:t>
      </w:r>
      <w:r>
        <w:rPr>
          <w:rFonts w:eastAsia="Times New Roman" w:cs="Times New Roman" w:ascii="Times New Roman" w:hAnsi="Times New Roman"/>
          <w:color w:themeColor="text1" w:val="000000"/>
          <w:spacing w:val="-4"/>
          <w:sz w:val="28"/>
          <w:szCs w:val="28"/>
          <w:lang w:eastAsia="ru-RU"/>
        </w:rPr>
        <w:t xml:space="preserve">Отделу пресс-службы администрации Копейского городского округа (Петренко Е.А.) разместить настоящее распоряжение на </w:t>
      </w:r>
      <w:hyperlink r:id="rId2" w:tgtFrame="_blank">
        <w:r>
          <w:rPr>
            <w:rStyle w:val="Hyperlink"/>
            <w:rFonts w:eastAsia="Times New Roman" w:cs="Times New Roman" w:ascii="Times New Roman" w:hAnsi="Times New Roman"/>
            <w:color w:themeColor="text1" w:val="000000"/>
            <w:spacing w:val="-4"/>
            <w:sz w:val="28"/>
            <w:szCs w:val="28"/>
            <w:u w:val="none"/>
            <w:lang w:eastAsia="ru-RU"/>
          </w:rPr>
          <w:t>сайте</w:t>
        </w:r>
      </w:hyperlink>
      <w:r>
        <w:rPr>
          <w:rFonts w:eastAsia="Times New Roman" w:cs="Times New Roman" w:ascii="Times New Roman" w:hAnsi="Times New Roman"/>
          <w:color w:themeColor="text1" w:val="000000"/>
          <w:spacing w:val="-4"/>
          <w:sz w:val="28"/>
          <w:szCs w:val="28"/>
          <w:lang w:eastAsia="ru-RU"/>
        </w:rPr>
        <w:t xml:space="preserve"> администрации Копейского городского округа в сети Интернет.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3</w:t>
      </w:r>
      <w:r>
        <w:rPr>
          <w:rFonts w:eastAsia="Times New Roman" w:cs="Times New Roman" w:ascii="Times New Roman" w:hAnsi="Times New Roman"/>
          <w:color w:val="000000"/>
          <w:spacing w:val="-4"/>
          <w:sz w:val="28"/>
          <w:szCs w:val="28"/>
          <w:lang w:eastAsia="ru-RU"/>
        </w:rPr>
        <w:t>. </w:t>
      </w: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  <w:t>Контроль исполнения настоящего распоряжения возложить на заместителя Главы городского округа по социальному развитию         Ангеловского А.А.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>4. Настоящее распоряжение вступает в силу со дня его подписания.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540"/>
        <w:jc w:val="both"/>
        <w:rPr>
          <w:rFonts w:ascii="Times New Roman" w:hAnsi="Times New Roman" w:cs="Times New Roman"/>
          <w:color w:themeColor="text1" w:val="000000"/>
          <w:spacing w:val="-4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pacing w:val="-4"/>
          <w:sz w:val="28"/>
          <w:szCs w:val="28"/>
        </w:rPr>
      </w:r>
    </w:p>
    <w:tbl>
      <w:tblPr>
        <w:tblW w:w="95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53"/>
        <w:gridCol w:w="4877"/>
      </w:tblGrid>
      <w:tr>
        <w:trPr/>
        <w:tc>
          <w:tcPr>
            <w:tcW w:w="4653" w:type="dxa"/>
            <w:tcBorders/>
            <w:shd w:color="auto" w:fill="auto" w:val="clear"/>
          </w:tcPr>
          <w:p>
            <w:pPr>
              <w:pStyle w:val="Normal"/>
              <w:widowControl w:val="false"/>
              <w:ind w:right="-82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160"/>
              <w:ind w:right="-82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-4"/>
                <w:sz w:val="28"/>
                <w:szCs w:val="28"/>
              </w:rPr>
              <w:t>Глава городского округа</w:t>
            </w:r>
          </w:p>
        </w:tc>
        <w:tc>
          <w:tcPr>
            <w:tcW w:w="4877" w:type="dxa"/>
            <w:tcBorders/>
            <w:shd w:color="auto" w:fill="auto" w:val="clear"/>
          </w:tcPr>
          <w:p>
            <w:pPr>
              <w:pStyle w:val="Normal"/>
              <w:widowControl w:val="false"/>
              <w:ind w:right="-82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-4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82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-4"/>
                <w:sz w:val="28"/>
                <w:szCs w:val="28"/>
              </w:rPr>
              <w:t xml:space="preserve">                                              </w:t>
            </w:r>
            <w:r>
              <w:rPr>
                <w:rFonts w:cs="Times New Roman" w:ascii="Times New Roman" w:hAnsi="Times New Roman"/>
                <w:color w:val="000000"/>
                <w:spacing w:val="-4"/>
                <w:sz w:val="28"/>
                <w:szCs w:val="28"/>
              </w:rPr>
              <w:t>С.В. Логанова</w:t>
            </w:r>
          </w:p>
          <w:p>
            <w:pPr>
              <w:pStyle w:val="Normal"/>
              <w:widowControl w:val="false"/>
              <w:ind w:right="-82"/>
              <w:jc w:val="both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pacing w:val="-4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160"/>
              <w:ind w:right="-82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pacing w:val="-4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0" w:gutter="0" w:header="709" w:top="1135" w:footer="0" w:bottom="99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Benguiat Rus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23a0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623a04"/>
    <w:rPr/>
  </w:style>
  <w:style w:type="character" w:styleId="Style15" w:customStyle="1">
    <w:name w:val="Нижний колонтитул Знак"/>
    <w:basedOn w:val="DefaultParagraphFont"/>
    <w:uiPriority w:val="99"/>
    <w:qFormat/>
    <w:rsid w:val="00623a04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623a04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WW8Num1z0" w:customStyle="1">
    <w:name w:val="WW8Num1z0"/>
    <w:qFormat/>
    <w:rPr>
      <w:rFonts w:eastAsia="Times New Roman"/>
      <w:sz w:val="28"/>
    </w:rPr>
  </w:style>
  <w:style w:type="character" w:styleId="Emphasis">
    <w:name w:val="Emphasis"/>
    <w:qFormat/>
    <w:rPr>
      <w:i/>
      <w:iCs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Title" w:customStyle="1">
    <w:name w:val="ConsPlusTitle"/>
    <w:qFormat/>
    <w:rsid w:val="00623a04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eastAsia="ru-RU" w:val="ru-RU" w:bidi="ar-SA"/>
    </w:rPr>
  </w:style>
  <w:style w:type="paragraph" w:styleId="Style19" w:customStyle="1">
    <w:name w:val="Верхний и нижний колонтитулы"/>
    <w:basedOn w:val="Normal"/>
    <w:qFormat/>
    <w:pPr/>
    <w:rPr/>
  </w:style>
  <w:style w:type="paragraph" w:styleId="Style20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623a0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623a0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623a0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1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Style22" w:customStyle="1">
    <w:name w:val="Без списка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rsid w:val="00623a0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akgo74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2</Pages>
  <Words>264</Words>
  <Characters>1932</Characters>
  <CharactersWithSpaces>2275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2026-06-08T10:31:00Z</dcterms:created>
  <dc:creator>АРМ7</dc:creator>
  <dc:description/>
  <dc:language>ru-RU</dc:language>
  <cp:lastModifiedBy/>
  <cp:lastPrinted>2026-05-26T15:23:00Z</cp:lastPrinted>
  <dcterms:modified xsi:type="dcterms:W3CDTF">2026-06-08T15:32:22Z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