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76" w:rsidRPr="00386176" w:rsidRDefault="00386176" w:rsidP="00386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</w:pPr>
      <w:r w:rsidRPr="00386176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Уполномоченный по защите прав предпринимателей в Челябинской области информирует: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меры поддержки и огран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ичения.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Опубликованные 14 июля законы касаются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3861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3861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поддержки рекламодателей, лизингополучателей и других категорий бизнеса. Есть и ограничительные меры.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Отрицательные проценты по валютным депозитам юр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идических </w:t>
      </w:r>
      <w:r w:rsidRPr="003861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лиц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Банки получили право вводить комиссию, которая будет списываться со счета одновременно с начислением процентов на сумму вклада. Комиссия может быть больше процентов, тогда ставка по вкладу будет отрицательной. Новой нормой банки могут воспользоваться и в отношении ранее открытых депозитов.</w:t>
      </w:r>
    </w:p>
    <w:p w:rsid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Документ: </w:t>
      </w:r>
      <w:hyperlink r:id="rId6" w:tgtFrame="_blank" w:history="1">
        <w:r w:rsidRPr="00386176">
          <w:rPr>
            <w:rFonts w:ascii="Times New Roman" w:eastAsia="Times New Roman" w:hAnsi="Times New Roman" w:cs="Times New Roman"/>
            <w:i/>
            <w:iCs/>
            <w:color w:val="0A36A6"/>
            <w:sz w:val="28"/>
            <w:szCs w:val="28"/>
            <w:u w:val="single"/>
            <w:lang w:eastAsia="ru-RU"/>
          </w:rPr>
          <w:t>Федеральный закон от 14.07.2022 N 292-ФЗ</w:t>
        </w:r>
      </w:hyperlink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Поддержка лизингополучателей</w:t>
      </w:r>
    </w:p>
    <w:p w:rsidR="00386176" w:rsidRPr="00386176" w:rsidRDefault="00386176" w:rsidP="0038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 специальное регулирование для договоров выкупного лизинга, которые заключены до 24 февраля между резидентами и размер </w:t>
      </w:r>
      <w:proofErr w:type="gramStart"/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платежей</w:t>
      </w:r>
      <w:proofErr w:type="gramEnd"/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которым отвечает любому из следующих признаков:</w:t>
      </w:r>
    </w:p>
    <w:p w:rsidR="00386176" w:rsidRPr="00386176" w:rsidRDefault="00386176" w:rsidP="003861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привязан</w:t>
      </w:r>
      <w:proofErr w:type="gramEnd"/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изменению переменной величины, значение которой регулярно размещают в общедоступных источниках (например, ключевая ставка);</w:t>
      </w:r>
    </w:p>
    <w:p w:rsidR="00386176" w:rsidRPr="00386176" w:rsidRDefault="00386176" w:rsidP="003861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зависит от увеличения расходов на уплату процентов по кредиту, который лизингодатель взял для покупки предмета лизинга;</w:t>
      </w:r>
    </w:p>
    <w:p w:rsidR="00386176" w:rsidRPr="00386176" w:rsidRDefault="00386176" w:rsidP="003861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</w:t>
      </w:r>
      <w:proofErr w:type="gramStart"/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одностороннем порядке изменен лизингодателем при наступлении вышеперечисленных обстоятельств.</w:t>
      </w:r>
    </w:p>
    <w:p w:rsidR="00386176" w:rsidRPr="00386176" w:rsidRDefault="00386176" w:rsidP="003861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 рассматриваемым договорам в период с 24 февраля и до конца года произойдет увеличение размера платежей, лизингополучатель вправе выкупить полностью или частично предмет лизинга без применения штрафных санкций.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лизингодателя есть 10 рабочих дней, чтобы посчитать стоимость предмета лизинга (по определенным новым законом правилам) и уведомить лизингополучателя. У последнего есть 10 рабочих дней для оплаты.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 законом также урегулирован порядок разрешения возможных спорных ситуаций.</w:t>
      </w:r>
    </w:p>
    <w:p w:rsid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Документ: </w:t>
      </w:r>
      <w:hyperlink r:id="rId7" w:tgtFrame="_blank" w:history="1">
        <w:r w:rsidRPr="00386176">
          <w:rPr>
            <w:rFonts w:ascii="Times New Roman" w:eastAsia="Times New Roman" w:hAnsi="Times New Roman" w:cs="Times New Roman"/>
            <w:i/>
            <w:iCs/>
            <w:color w:val="0A36A6"/>
            <w:sz w:val="28"/>
            <w:szCs w:val="28"/>
            <w:u w:val="single"/>
            <w:lang w:eastAsia="ru-RU"/>
          </w:rPr>
          <w:t>Федеральный закон от 14.07.2022 N 265-ФЗ</w:t>
        </w:r>
      </w:hyperlink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Поддержка пользователей рекламных конструкций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рекламная конструкция расположена на государственной или муниципальной недвижимости, то пользователь этой конструкции по договору вправе продлить его действие на любой срок в пределах 1 года. Для этого нужно обратиться в соответствующий орган власти до 1 марта 2023 года.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течение 5 рабочих дней после поступления заявления орган власти обязан заключить с пользователем конструкции доп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олнительное </w:t>
      </w: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соглашение к договору.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подписания соглашения по заявлению пользователя муниципалитет продлевает срок действия разрешения на установку и эксплуатацию рекламной конструкции. Госпошлину за это платить не нужно.</w:t>
      </w:r>
    </w:p>
    <w:p w:rsid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Документ: </w:t>
      </w:r>
      <w:hyperlink r:id="rId8" w:tgtFrame="_blank" w:history="1">
        <w:r w:rsidRPr="00386176">
          <w:rPr>
            <w:rFonts w:ascii="Times New Roman" w:eastAsia="Times New Roman" w:hAnsi="Times New Roman" w:cs="Times New Roman"/>
            <w:i/>
            <w:iCs/>
            <w:color w:val="0A36A6"/>
            <w:sz w:val="28"/>
            <w:szCs w:val="28"/>
            <w:u w:val="single"/>
            <w:lang w:eastAsia="ru-RU"/>
          </w:rPr>
          <w:t>Федеральный закон от 14.07.2022 N 286-ФЗ</w:t>
        </w:r>
      </w:hyperlink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Послабления в антимонопольном регулировании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2022 году сделки с акциями, долями, имуществом, правами в отношении коммерческой организации можно совершать без предварительного согласия ФАС, но с обязательным уведомлением в течение 30 дней после сделки. Послабление действует, если суммарная стоимость активов такой организации и ее группы не превышает 2 </w:t>
      </w:r>
      <w:proofErr w:type="gramStart"/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gramEnd"/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</w:t>
      </w:r>
    </w:p>
    <w:p w:rsid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Документ: </w:t>
      </w:r>
      <w:hyperlink r:id="rId9" w:tgtFrame="_blank" w:history="1">
        <w:r w:rsidRPr="00386176">
          <w:rPr>
            <w:rFonts w:ascii="Times New Roman" w:eastAsia="Times New Roman" w:hAnsi="Times New Roman" w:cs="Times New Roman"/>
            <w:i/>
            <w:iCs/>
            <w:color w:val="0A36A6"/>
            <w:sz w:val="28"/>
            <w:szCs w:val="28"/>
            <w:u w:val="single"/>
            <w:lang w:eastAsia="ru-RU"/>
          </w:rPr>
          <w:t>Федеральный закон от 14.07.2022 N 286-ФЗ</w:t>
        </w:r>
      </w:hyperlink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Изменение в порядке проведения аукционов по продаже государственного и муниципального имущества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аукционе примет участие только один участник, с ним заключат договор по начальной цене продажи имущества. Ранее в этой ситуац</w:t>
      </w:r>
      <w:proofErr w:type="gramStart"/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ау</w:t>
      </w:r>
      <w:proofErr w:type="gramEnd"/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кцион признавали несостоявшимся (новая редакция п. 3 ст. 18 Закона 178-ФЗ).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Поправки вступают в силу 25 июля.</w:t>
      </w:r>
    </w:p>
    <w:p w:rsidR="00386176" w:rsidRPr="00386176" w:rsidRDefault="00386176" w:rsidP="00386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1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Документ: </w:t>
      </w:r>
      <w:hyperlink r:id="rId10" w:tgtFrame="_blank" w:history="1">
        <w:r w:rsidRPr="00386176">
          <w:rPr>
            <w:rFonts w:ascii="Times New Roman" w:eastAsia="Times New Roman" w:hAnsi="Times New Roman" w:cs="Times New Roman"/>
            <w:i/>
            <w:iCs/>
            <w:color w:val="0A36A6"/>
            <w:sz w:val="28"/>
            <w:szCs w:val="28"/>
            <w:u w:val="single"/>
            <w:lang w:eastAsia="ru-RU"/>
          </w:rPr>
          <w:t>Федеральный закон от 14.07.2022 N 320-ФЗ</w:t>
        </w:r>
      </w:hyperlink>
    </w:p>
    <w:p w:rsidR="000F79A1" w:rsidRPr="000F79A1" w:rsidRDefault="000F79A1" w:rsidP="000F79A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0F79A1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 </w:t>
      </w:r>
    </w:p>
    <w:p w:rsidR="000F79A1" w:rsidRDefault="000F79A1" w:rsidP="000F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0F79A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8(351)737-04-00</w:t>
      </w:r>
    </w:p>
    <w:p w:rsidR="000F79A1" w:rsidRPr="000F79A1" w:rsidRDefault="000F79A1" w:rsidP="000F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обеспечению деятельности</w:t>
      </w:r>
    </w:p>
    <w:p w:rsidR="000F79A1" w:rsidRPr="000F79A1" w:rsidRDefault="000F79A1" w:rsidP="000F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защите прав</w:t>
      </w:r>
    </w:p>
    <w:p w:rsidR="000F79A1" w:rsidRPr="000F79A1" w:rsidRDefault="000F79A1" w:rsidP="000F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 в Челябинской области</w:t>
      </w:r>
    </w:p>
    <w:p w:rsidR="000F79A1" w:rsidRPr="000F79A1" w:rsidRDefault="000F79A1" w:rsidP="000F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0F79A1" w:rsidRPr="000F79A1" w:rsidRDefault="000F79A1" w:rsidP="000F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11" w:tgtFrame="_blank" w:history="1">
        <w:r w:rsidRPr="000F7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https://vk.com/ombudsmanbiz74</w:t>
        </w:r>
      </w:hyperlink>
    </w:p>
    <w:p w:rsidR="000F79A1" w:rsidRPr="000F79A1" w:rsidRDefault="000F79A1" w:rsidP="000F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12" w:tgtFrame="_blank" w:history="1">
        <w:r w:rsidRPr="000F7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https://t.me/ombudsmanbiz74</w:t>
        </w:r>
      </w:hyperlink>
    </w:p>
    <w:p w:rsidR="000F79A1" w:rsidRPr="000F79A1" w:rsidRDefault="000F79A1" w:rsidP="000F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13" w:tgtFrame="_blank" w:history="1">
        <w:r w:rsidRPr="000F79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http://ombudsman174.eps74.ru/</w:t>
        </w:r>
      </w:hyperlink>
    </w:p>
    <w:p w:rsidR="000A6539" w:rsidRPr="00386176" w:rsidRDefault="000A6539" w:rsidP="00386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6539" w:rsidRPr="0038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BD9"/>
    <w:multiLevelType w:val="multilevel"/>
    <w:tmpl w:val="51A8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B2"/>
    <w:rsid w:val="000A6539"/>
    <w:rsid w:val="000F79A1"/>
    <w:rsid w:val="00386176"/>
    <w:rsid w:val="00D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9A1"/>
    <w:rPr>
      <w:b/>
      <w:bCs/>
    </w:rPr>
  </w:style>
  <w:style w:type="character" w:styleId="a4">
    <w:name w:val="Hyperlink"/>
    <w:basedOn w:val="a0"/>
    <w:uiPriority w:val="99"/>
    <w:semiHidden/>
    <w:unhideWhenUsed/>
    <w:rsid w:val="000F7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79A1"/>
    <w:rPr>
      <w:b/>
      <w:bCs/>
    </w:rPr>
  </w:style>
  <w:style w:type="character" w:styleId="a4">
    <w:name w:val="Hyperlink"/>
    <w:basedOn w:val="a0"/>
    <w:uiPriority w:val="99"/>
    <w:semiHidden/>
    <w:unhideWhenUsed/>
    <w:rsid w:val="000F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079?index=0&amp;rangeSize=1" TargetMode="External"/><Relationship Id="rId13" Type="http://schemas.openxmlformats.org/officeDocument/2006/relationships/hyperlink" Target="http://ombudsman174.eps74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07140043" TargetMode="External"/><Relationship Id="rId12" Type="http://schemas.openxmlformats.org/officeDocument/2006/relationships/hyperlink" Target="https://t.me/ombudsmanbiz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7140051" TargetMode="External"/><Relationship Id="rId11" Type="http://schemas.openxmlformats.org/officeDocument/2006/relationships/hyperlink" Target="https://vk.com/ombudsmanbiz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207140087?index=0&amp;rangeSiz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7140079?index=0&amp;rangeSiz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4</cp:revision>
  <dcterms:created xsi:type="dcterms:W3CDTF">2022-07-21T04:05:00Z</dcterms:created>
  <dcterms:modified xsi:type="dcterms:W3CDTF">2022-07-26T10:29:00Z</dcterms:modified>
</cp:coreProperties>
</file>