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2E" w:rsidRDefault="00FB4A58" w:rsidP="00E86C1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473">
        <w:rPr>
          <w:rFonts w:ascii="Times New Roman" w:hAnsi="Times New Roman" w:cs="Times New Roman"/>
          <w:sz w:val="28"/>
          <w:szCs w:val="28"/>
        </w:rPr>
        <w:t>Итоги конк</w:t>
      </w:r>
      <w:bookmarkStart w:id="0" w:name="_GoBack"/>
      <w:bookmarkEnd w:id="0"/>
      <w:r w:rsidRPr="00EC5473">
        <w:rPr>
          <w:rFonts w:ascii="Times New Roman" w:hAnsi="Times New Roman" w:cs="Times New Roman"/>
          <w:sz w:val="28"/>
          <w:szCs w:val="28"/>
        </w:rPr>
        <w:t>урсного отбора проектов инициативного бюджетирования на территории Копейского городского</w:t>
      </w:r>
      <w:r w:rsidR="00E86C19">
        <w:rPr>
          <w:rFonts w:ascii="Times New Roman" w:hAnsi="Times New Roman" w:cs="Times New Roman"/>
          <w:sz w:val="28"/>
          <w:szCs w:val="28"/>
        </w:rPr>
        <w:t xml:space="preserve"> округа 08.04.2022</w:t>
      </w:r>
    </w:p>
    <w:tbl>
      <w:tblPr>
        <w:tblStyle w:val="a3"/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1704"/>
        <w:gridCol w:w="1702"/>
        <w:gridCol w:w="1696"/>
      </w:tblGrid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835" w:type="pct"/>
          </w:tcPr>
          <w:p w:rsidR="00FB4A58" w:rsidRPr="0037164C" w:rsidRDefault="00FB4A58" w:rsidP="004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Заявленная стоимость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балов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это наша общая забота»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Копейск, ул. Гольца, 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МДОУ «Детский сад № 53» КГО</w:t>
            </w: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«Подготовка к Всероссийским соревнованиям» (Челябинская обл., г. Копейск, ул. Борьбы, 14Б, стадион по техническим видам спорта)</w:t>
            </w:r>
            <w:r>
              <w:t xml:space="preserve"> </w:t>
            </w: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«Федерация мотоспорта Копейского городского округа», председатель Лузгин М.А.</w:t>
            </w:r>
          </w:p>
        </w:tc>
        <w:tc>
          <w:tcPr>
            <w:tcW w:w="835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3 400 000</w:t>
            </w: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«Благоустройство Покровского бульвара»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Копейск, в районе домов № 22, 28, 30, 30а по пр.</w:t>
            </w:r>
            <w:proofErr w:type="gramEnd"/>
            <w:r w:rsidRPr="001C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Славы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Энергетиков вблизи территории Храма Покрова Пресвятой Богородицы)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16:19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15 800 000,00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«Наш Парк»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Копейск, земельный участок, расположенный по ул. Северная, 1)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4 047 209,00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«Асфальтирование участка грунтовой дороги по ул. Науки от ул. Пестеля     до ул. Васенко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Копейска Челябинской области» (Участок грунтовой дороги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Науки от ул. Пестеля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Васенко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Копейска Челябинской области)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E5">
              <w:rPr>
                <w:rFonts w:ascii="Times New Roman" w:hAnsi="Times New Roman" w:cs="Times New Roman"/>
                <w:sz w:val="24"/>
                <w:szCs w:val="24"/>
              </w:rPr>
              <w:t>086,8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«Асфальтирование участка грунтовой дороги по ул. Кутузова от ул. Севастопольская до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Ломоносова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Копейска Челябинской области» (Участок грунтовой дороги по ул. Кутузова от ул. Севастопольская до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Ломоносова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Копейска Челябинской области)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14:56</w:t>
            </w:r>
          </w:p>
        </w:tc>
        <w:tc>
          <w:tcPr>
            <w:tcW w:w="834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кровли в здании МУ «Дом культуры им. 30 лет ВЛКСМ» (</w:t>
            </w:r>
            <w:proofErr w:type="gramStart"/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1C0CB4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Копейск, ул. 16 лет Октября, д. 24)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2 114 734,00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«Ремонт пола зрительного зала МУ «ДК им. 30 лет ВЛКСМ» (Челябинская обл., г. Копейск, ул. 16 лет Октября, д. 24)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11:13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686 219,00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FA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помещений фойе и </w:t>
            </w:r>
            <w:proofErr w:type="spellStart"/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D824FA">
              <w:rPr>
                <w:rFonts w:ascii="Times New Roman" w:hAnsi="Times New Roman" w:cs="Times New Roman"/>
                <w:sz w:val="24"/>
                <w:szCs w:val="24"/>
              </w:rPr>
              <w:t xml:space="preserve"> в подвале здания МУДО </w:t>
            </w:r>
            <w:proofErr w:type="spellStart"/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» (Челябинская обл., г. 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Ленина, д. 48)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14:27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7 052 370,00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«Ремонт фасада обособленного подразделения МУ «Дом культуры им. С.М. Кирова» - ДК Угольщ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иков, расположенного по адресу: </w:t>
            </w:r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Борьбы, 14»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8 700 000,00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«Ремонт фасада и текущий ремонт кровли основного здания МУДО «Станция юных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техников» (Челябинская обл.,  г. Копейск, </w:t>
            </w:r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4FA">
              <w:rPr>
                <w:rFonts w:ascii="Times New Roman" w:hAnsi="Times New Roman" w:cs="Times New Roman"/>
                <w:sz w:val="24"/>
                <w:szCs w:val="24"/>
              </w:rPr>
              <w:t>Борьбы, д. 14а)</w:t>
            </w:r>
          </w:p>
          <w:p w:rsidR="00E86C19" w:rsidRPr="0037164C" w:rsidRDefault="00E86C19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12:58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6 352 000,00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FB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«Улучшение материально-технической базы МУ «ДК им. П.П. Бажова»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Копейск, ул. Лизы Чайкиной,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16:36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3 494 625,00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«Созда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сквера»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г.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йск, между дворовой территорией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ул. Гольца, 12 и частным сектором ул. Розы Люксембург д. 7)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13:27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1 200 000,00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в районе жилого дома №6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Ильича» (Челябинская обл.,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Копейск, земельный участок,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положенный между жилыми домами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№ 6 по пр.</w:t>
            </w:r>
            <w:proofErr w:type="gramEnd"/>
            <w:r w:rsidRPr="0047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Ильича и № 29 по ул. Ленина)</w:t>
            </w:r>
            <w:proofErr w:type="gramEnd"/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вестибюля и зрительного зала обособленного подразделения «ДК пос. РМЗ» (Челябинская обл., г. Копейск, ул. </w:t>
            </w:r>
            <w:proofErr w:type="spellStart"/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11:18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3 195 000,00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спортивной площадки МОУ «СОШ № 42» (</w:t>
            </w:r>
            <w:proofErr w:type="gramStart"/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257461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Гольца, 18)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13:52</w:t>
            </w:r>
          </w:p>
        </w:tc>
        <w:tc>
          <w:tcPr>
            <w:tcW w:w="834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14 417 710,00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Tr="00FB4A58">
        <w:tc>
          <w:tcPr>
            <w:tcW w:w="2500" w:type="pct"/>
          </w:tcPr>
          <w:p w:rsidR="00FB4A58" w:rsidRPr="0047333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«Благоустройство спортивного городка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МБУ «ЦПД»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Копейск, </w:t>
            </w: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Чернышевского,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14:22</w:t>
            </w:r>
          </w:p>
        </w:tc>
        <w:tc>
          <w:tcPr>
            <w:tcW w:w="834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B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«Вмес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за безопасность наших детей»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(Челябинская обл., г.</w:t>
            </w:r>
            <w:r>
              <w:t> 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Копейск, 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МДОУ «Детский сад № 4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14:31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565 000,00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это наша общая забота»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 27», 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Копейск, 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ул. П. Томилова, д. 13а)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940 000,00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дворовой территории пр. </w:t>
            </w:r>
            <w:proofErr w:type="gramStart"/>
            <w:r w:rsidRPr="00EA3A0D">
              <w:rPr>
                <w:rFonts w:ascii="Times New Roman" w:hAnsi="Times New Roman" w:cs="Times New Roman"/>
                <w:sz w:val="24"/>
                <w:szCs w:val="24"/>
              </w:rPr>
              <w:t xml:space="preserve">Славы 25 и 25а» (Челябинская обл., г. Копейск, дворовая территория многоквартирных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№ 25 и № 25а по пр.</w:t>
            </w:r>
            <w:proofErr w:type="gramEnd"/>
            <w:r w:rsidRPr="00EA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Славы)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Инициативный проект по обеспечению противопожарной безопасности и устройству пожарных лестниц МДОУ «Детский сад № 35»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пейск,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ул. Кожевникова, д. 17)</w:t>
            </w:r>
          </w:p>
        </w:tc>
        <w:tc>
          <w:tcPr>
            <w:tcW w:w="835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16:51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678 000,00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EA3A0D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спортивного зала филиала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2 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 xml:space="preserve">47» (Челябинская обл., </w:t>
            </w:r>
            <w:proofErr w:type="gramEnd"/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Пекинская</w:t>
            </w:r>
            <w:proofErr w:type="gramEnd"/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, д. 25)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помещений пищеблока, актового зала и приобретение оборудования в «МОУ СОШ № 49» (Челябинская обл., г. 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Борьбы, 59а)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кровли в здании МУ «Дом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Петрякова» Копейского городского округа» (Челябинская обл.,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Копейск, ул. Электровозная,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«Квартальное благоустройство дворовой территории» (Челябинская обл., г. Копейск, пр.</w:t>
            </w:r>
            <w:proofErr w:type="gramEnd"/>
            <w:r>
              <w:t> </w:t>
            </w:r>
            <w:proofErr w:type="gramStart"/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Победы, дома № 16, 16а, 16б, 18, 20, 22, ул. Кожевникова, дома № 7, 9, 11, 13, 15, 15а)</w:t>
            </w:r>
            <w:proofErr w:type="gramEnd"/>
          </w:p>
          <w:p w:rsidR="00E86C19" w:rsidRPr="0037164C" w:rsidRDefault="00E86C19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10:46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«Площадка для выгула собак восточнее дома по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Коммунистический, 13»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10:17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детской площадки юго-восточнее жилого дома по ул. </w:t>
            </w:r>
            <w:proofErr w:type="spellStart"/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Старопоселковая</w:t>
            </w:r>
            <w:proofErr w:type="spellEnd"/>
            <w:r w:rsidRPr="00041956">
              <w:rPr>
                <w:rFonts w:ascii="Times New Roman" w:hAnsi="Times New Roman" w:cs="Times New Roman"/>
                <w:sz w:val="24"/>
                <w:szCs w:val="24"/>
              </w:rPr>
              <w:t xml:space="preserve">, 16 в </w:t>
            </w:r>
            <w:proofErr w:type="spellStart"/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Старокамышинском</w:t>
            </w:r>
            <w:proofErr w:type="spellEnd"/>
            <w:r w:rsidRPr="00041956">
              <w:rPr>
                <w:rFonts w:ascii="Times New Roman" w:hAnsi="Times New Roman" w:cs="Times New Roman"/>
                <w:sz w:val="24"/>
                <w:szCs w:val="24"/>
              </w:rPr>
              <w:t xml:space="preserve"> жилом массиве»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16:31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«Лабиринт знаний» (Челябинская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бл., г. Копейск,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ул. Жданова, д. 25 (территория 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1» КГО)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16:44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стадиона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«СШ № 4»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Копейск, ул. Театральная, 4в, 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Театральная,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13:58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13 222 766,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«Комплексное оснащение зрительного зала обособленного подразделения «ДК пос. РМЗ» (Челябинская обл., г. 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входной группы МУ «Дом культуры им. Петрякова» Копейского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округа» (Челябинская обл., 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Копейск, ул. Электровозная, д.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11:23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5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«Детская игровая площадка «Кораблик»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Копейск,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многоквартирных жилых домов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 xml:space="preserve">20 и № 20а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Васенко и дома № 30а по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ул. 19 Партсъезда)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15:46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548,75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«Ограждение детской спортивной площадки» (</w:t>
            </w:r>
            <w:proofErr w:type="gramStart"/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97096F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Копейск, ул. Гольца, д. 12)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13:26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1 500 000,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игровой площадки севернее земельного участка по ул. </w:t>
            </w:r>
            <w:proofErr w:type="gramStart"/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, 2а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Синеглазово»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площадка пр. </w:t>
            </w:r>
            <w:proofErr w:type="gramStart"/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Славы, 7Б» (Челяб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обл., г. Копейск, дв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оровая территория д. 7а и д. 7б по пр.</w:t>
            </w:r>
            <w:proofErr w:type="gramEnd"/>
            <w:r w:rsidRPr="0097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Славы)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11:46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«Комплексное оснащение зрительного зала МУ «ДК им. Ильича»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Копейск, ул. Театральная, д. 6)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14:27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«Сквер Память»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 г. Копейск,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территория между жилыми домами № 6а и № 4а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Луганская)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11:18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«Ремонт ограждения стадиона МБУ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4» (</w:t>
            </w:r>
            <w:proofErr w:type="gramStart"/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0349A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Копейск, ул. Театральная, 4в,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Театральная, 14)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современного, многофункционального спортивно-культурного комплекса на территории «ТОС </w:t>
            </w:r>
            <w:proofErr w:type="spellStart"/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  <w:r w:rsidRPr="000349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349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Копейск, территория западнее ул. Тульская и ул. Рабочий путь)</w:t>
            </w: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«Игровая детская и спортивная площадка»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Копейск, земельный участок западнее д. 26 по ул. 22 Партсъезда)</w:t>
            </w:r>
          </w:p>
          <w:p w:rsidR="00FB4A58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08:57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FB4A58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«Обустройство детской игровой и спортивной площадки на территории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Таганайская</w:t>
            </w:r>
            <w:proofErr w:type="spellEnd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 xml:space="preserve">,       пер. </w:t>
            </w:r>
            <w:proofErr w:type="spellStart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Таганайский</w:t>
            </w:r>
            <w:proofErr w:type="spellEnd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, ул. Лазурная,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Лазурный,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Елецкая,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Копейск, земельный участок, расположенный юго-восточнее участка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Таганайская</w:t>
            </w:r>
            <w:proofErr w:type="spellEnd"/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, 3)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«Детская спортивная площадка» (Челябинская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 xml:space="preserve">Копейск, дворовая территория жилых домов №15, №17 по ул. </w:t>
            </w:r>
            <w:proofErr w:type="spellStart"/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824,96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«Обустройство детской игровой площадки во дворе жилых домов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9 и № 9а по ул. Семенова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Копейске»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11:43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97A">
              <w:rPr>
                <w:rFonts w:ascii="Times New Roman" w:hAnsi="Times New Roman" w:cs="Times New Roman"/>
                <w:sz w:val="24"/>
                <w:szCs w:val="24"/>
              </w:rPr>
              <w:t>054,08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4A58" w:rsidRPr="0037164C" w:rsidTr="00FB4A58">
        <w:tc>
          <w:tcPr>
            <w:tcW w:w="2500" w:type="pct"/>
          </w:tcPr>
          <w:p w:rsidR="00FB4A58" w:rsidRPr="0037164C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«Устройство аллеи выпускников» на территории МОУ «СОШ № 13» Копейского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обл., г. Копейск, </w:t>
            </w:r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Чернышевского,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47 (территория между зданиями основной и начальной школы)</w:t>
            </w:r>
            <w:proofErr w:type="gramEnd"/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15:33</w:t>
            </w:r>
          </w:p>
        </w:tc>
        <w:tc>
          <w:tcPr>
            <w:tcW w:w="834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8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pct"/>
          </w:tcPr>
          <w:p w:rsidR="00FB4A58" w:rsidRPr="0037164C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A58" w:rsidRPr="00EC5473" w:rsidTr="00FB4A58">
        <w:tc>
          <w:tcPr>
            <w:tcW w:w="2500" w:type="pct"/>
          </w:tcPr>
          <w:p w:rsidR="00FB4A58" w:rsidRPr="00EC5473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«Клумба Цефей» (Челябинская обл., г. Копейск, пр.</w:t>
            </w:r>
            <w:proofErr w:type="gramEnd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Славы, д. 13)</w:t>
            </w:r>
            <w:proofErr w:type="gramEnd"/>
          </w:p>
        </w:tc>
        <w:tc>
          <w:tcPr>
            <w:tcW w:w="835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11:44</w:t>
            </w:r>
          </w:p>
        </w:tc>
        <w:tc>
          <w:tcPr>
            <w:tcW w:w="834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183 000,00</w:t>
            </w:r>
          </w:p>
        </w:tc>
        <w:tc>
          <w:tcPr>
            <w:tcW w:w="831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A58" w:rsidRPr="00EC5473" w:rsidTr="00FB4A58">
        <w:tc>
          <w:tcPr>
            <w:tcW w:w="2500" w:type="pct"/>
          </w:tcPr>
          <w:p w:rsidR="00FB4A58" w:rsidRPr="00EC5473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«Яркий Копейск» (Челябинская обл., г. Копейск, многоквартирные</w:t>
            </w:r>
            <w:proofErr w:type="gramEnd"/>
          </w:p>
          <w:p w:rsidR="00FB4A58" w:rsidRPr="00EC5473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дома №15, №17 по ул. Ленина)</w:t>
            </w:r>
          </w:p>
        </w:tc>
        <w:tc>
          <w:tcPr>
            <w:tcW w:w="835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834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831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4A58" w:rsidRPr="00EC5473" w:rsidTr="00FB4A58">
        <w:tc>
          <w:tcPr>
            <w:tcW w:w="2500" w:type="pct"/>
          </w:tcPr>
          <w:p w:rsidR="00FB4A58" w:rsidRPr="00EC5473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ул. Республиканская, д. 4Б)</w:t>
            </w:r>
          </w:p>
        </w:tc>
        <w:tc>
          <w:tcPr>
            <w:tcW w:w="835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834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1 165 150,00</w:t>
            </w:r>
          </w:p>
        </w:tc>
        <w:tc>
          <w:tcPr>
            <w:tcW w:w="831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4A58" w:rsidRPr="00EC5473" w:rsidTr="00FB4A58">
        <w:tc>
          <w:tcPr>
            <w:tcW w:w="2500" w:type="pct"/>
          </w:tcPr>
          <w:p w:rsidR="00FB4A58" w:rsidRPr="00EC5473" w:rsidRDefault="00FB4A58" w:rsidP="004D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«Устройство разворотной площадки для школьного транспорта» (Челябинская обл., г. Копейск, пр.</w:t>
            </w:r>
            <w:proofErr w:type="gramEnd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Коммунистичес</w:t>
            </w:r>
            <w:proofErr w:type="spellEnd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ий, 3б (территория МОУ «СОШ № 7»)</w:t>
            </w:r>
          </w:p>
        </w:tc>
        <w:tc>
          <w:tcPr>
            <w:tcW w:w="835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834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831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4A58" w:rsidRPr="00EC5473" w:rsidTr="00FB4A58">
        <w:tc>
          <w:tcPr>
            <w:tcW w:w="2500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Конаревский</w:t>
            </w:r>
            <w:proofErr w:type="spellEnd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 xml:space="preserve"> двор» (Челябинская обл., г. Копейск, земельный участок около д. 17а, д. 17б по пр.</w:t>
            </w:r>
            <w:proofErr w:type="gramEnd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 xml:space="preserve"> Победы и д. 4б по пр. </w:t>
            </w:r>
            <w:proofErr w:type="gramStart"/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Славы)</w:t>
            </w:r>
            <w:proofErr w:type="gramEnd"/>
          </w:p>
        </w:tc>
        <w:tc>
          <w:tcPr>
            <w:tcW w:w="835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14:27</w:t>
            </w:r>
          </w:p>
        </w:tc>
        <w:tc>
          <w:tcPr>
            <w:tcW w:w="834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831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4A58" w:rsidRPr="00EC5473" w:rsidTr="00FB4A58">
        <w:tc>
          <w:tcPr>
            <w:tcW w:w="2500" w:type="pct"/>
          </w:tcPr>
          <w:p w:rsidR="00FB4A58" w:rsidRPr="00FB4A58" w:rsidRDefault="00FB4A58" w:rsidP="00FB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58">
              <w:rPr>
                <w:rFonts w:ascii="Times New Roman" w:hAnsi="Times New Roman" w:cs="Times New Roman"/>
                <w:sz w:val="24"/>
                <w:szCs w:val="24"/>
              </w:rPr>
              <w:t>«Благоустройство прилегающей территории открытого ливневого коллектора по проспекту Коммунистическому на участке от улицы Томилова до пешеходного мостика»</w:t>
            </w:r>
          </w:p>
        </w:tc>
        <w:tc>
          <w:tcPr>
            <w:tcW w:w="835" w:type="pct"/>
          </w:tcPr>
          <w:p w:rsidR="00FB4A58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</w:p>
        </w:tc>
        <w:tc>
          <w:tcPr>
            <w:tcW w:w="834" w:type="pct"/>
          </w:tcPr>
          <w:p w:rsidR="00FB4A58" w:rsidRPr="00EC5473" w:rsidRDefault="00FB4A58" w:rsidP="004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18 000 000,00</w:t>
            </w:r>
          </w:p>
        </w:tc>
        <w:tc>
          <w:tcPr>
            <w:tcW w:w="831" w:type="pct"/>
          </w:tcPr>
          <w:p w:rsidR="00FB4A58" w:rsidRPr="00FB4A58" w:rsidRDefault="00FB4A58" w:rsidP="00FB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A58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FB4A58">
              <w:rPr>
                <w:rFonts w:ascii="Times New Roman" w:hAnsi="Times New Roman" w:cs="Times New Roman"/>
                <w:sz w:val="24"/>
                <w:szCs w:val="24"/>
              </w:rPr>
              <w:t xml:space="preserve"> с голосования в связи с участием в </w:t>
            </w:r>
            <w:proofErr w:type="spellStart"/>
            <w:r w:rsidRPr="00FB4A5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</w:t>
            </w:r>
            <w:proofErr w:type="spellStart"/>
            <w:r w:rsidRPr="00FB4A5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A5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B4A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4A58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A5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  <w:proofErr w:type="spellEnd"/>
            <w:r w:rsidRPr="00FB4A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Копейского городского округа»</w:t>
            </w:r>
          </w:p>
        </w:tc>
      </w:tr>
    </w:tbl>
    <w:p w:rsidR="00FB4A58" w:rsidRPr="00FB4A58" w:rsidRDefault="00FB4A58" w:rsidP="00FB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A58" w:rsidRPr="00FB4A58" w:rsidSect="00FB4A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70" w:rsidRDefault="005D5070" w:rsidP="00FB4A58">
      <w:pPr>
        <w:spacing w:after="0" w:line="240" w:lineRule="auto"/>
      </w:pPr>
      <w:r>
        <w:separator/>
      </w:r>
    </w:p>
  </w:endnote>
  <w:endnote w:type="continuationSeparator" w:id="0">
    <w:p w:rsidR="005D5070" w:rsidRDefault="005D5070" w:rsidP="00FB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70" w:rsidRDefault="005D5070" w:rsidP="00FB4A58">
      <w:pPr>
        <w:spacing w:after="0" w:line="240" w:lineRule="auto"/>
      </w:pPr>
      <w:r>
        <w:separator/>
      </w:r>
    </w:p>
  </w:footnote>
  <w:footnote w:type="continuationSeparator" w:id="0">
    <w:p w:rsidR="005D5070" w:rsidRDefault="005D5070" w:rsidP="00FB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13"/>
    <w:rsid w:val="0017372E"/>
    <w:rsid w:val="005D5070"/>
    <w:rsid w:val="005D7293"/>
    <w:rsid w:val="00C30CE0"/>
    <w:rsid w:val="00D16D13"/>
    <w:rsid w:val="00E86C19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A58"/>
  </w:style>
  <w:style w:type="paragraph" w:styleId="a6">
    <w:name w:val="footer"/>
    <w:basedOn w:val="a"/>
    <w:link w:val="a7"/>
    <w:uiPriority w:val="99"/>
    <w:unhideWhenUsed/>
    <w:rsid w:val="00FB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A58"/>
  </w:style>
  <w:style w:type="paragraph" w:styleId="a8">
    <w:name w:val="Balloon Text"/>
    <w:basedOn w:val="a"/>
    <w:link w:val="a9"/>
    <w:uiPriority w:val="99"/>
    <w:semiHidden/>
    <w:unhideWhenUsed/>
    <w:rsid w:val="00E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A58"/>
  </w:style>
  <w:style w:type="paragraph" w:styleId="a6">
    <w:name w:val="footer"/>
    <w:basedOn w:val="a"/>
    <w:link w:val="a7"/>
    <w:uiPriority w:val="99"/>
    <w:unhideWhenUsed/>
    <w:rsid w:val="00FB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A58"/>
  </w:style>
  <w:style w:type="paragraph" w:styleId="a8">
    <w:name w:val="Balloon Text"/>
    <w:basedOn w:val="a"/>
    <w:link w:val="a9"/>
    <w:uiPriority w:val="99"/>
    <w:semiHidden/>
    <w:unhideWhenUsed/>
    <w:rsid w:val="00E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2022-04-21T05:26:00Z</cp:lastPrinted>
  <dcterms:created xsi:type="dcterms:W3CDTF">2022-04-21T06:02:00Z</dcterms:created>
  <dcterms:modified xsi:type="dcterms:W3CDTF">2022-04-21T06:02:00Z</dcterms:modified>
</cp:coreProperties>
</file>