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25C" w:rsidRDefault="00C16E83" w:rsidP="00C16E83">
      <w:pPr>
        <w:jc w:val="center"/>
      </w:pPr>
      <w:bookmarkStart w:id="0" w:name="_GoBack"/>
      <w:r w:rsidRPr="00C410FF">
        <w:rPr>
          <w:rFonts w:ascii="Times New Roman" w:hAnsi="Times New Roman"/>
          <w:sz w:val="28"/>
          <w:szCs w:val="28"/>
        </w:rPr>
        <w:t>Порядок отнесения объектов контроля к категориям риска</w:t>
      </w:r>
      <w:r>
        <w:rPr>
          <w:rFonts w:ascii="Times New Roman" w:hAnsi="Times New Roman"/>
          <w:sz w:val="28"/>
          <w:szCs w:val="28"/>
        </w:rPr>
        <w:t xml:space="preserve"> при осуществлении муниципального жилищного контроля</w:t>
      </w:r>
    </w:p>
    <w:bookmarkEnd w:id="0"/>
    <w:p w:rsidR="00C16E83" w:rsidRDefault="00C16E83"/>
    <w:p w:rsidR="00C16E83" w:rsidRDefault="00C16E83" w:rsidP="00C16E83">
      <w:pPr>
        <w:pStyle w:val="1"/>
        <w:spacing w:after="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 </w:t>
      </w:r>
    </w:p>
    <w:p w:rsidR="00C16E83" w:rsidRDefault="00C16E83" w:rsidP="00C16E8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Перечень индикаторов риска нарушения обязательных требований утверждается решением Собрания депутатов Копейского городского округа.</w:t>
      </w:r>
    </w:p>
    <w:p w:rsidR="00C16E83" w:rsidRDefault="00C16E83" w:rsidP="00C16E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целях оценки риска причинения вреда (ущерба) при принятии решения о проведении и выборе внепланового контрольного мероприятия контрольный орган применяет индикаторы риска нарушения обязательных требований.</w:t>
      </w:r>
    </w:p>
    <w:p w:rsidR="00C16E83" w:rsidRDefault="00C16E83" w:rsidP="00C16E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– категории риска):</w:t>
      </w:r>
    </w:p>
    <w:p w:rsidR="00C16E83" w:rsidRDefault="00C16E83" w:rsidP="00C16E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средний риск – в отношении контролируемого лица в течение года на дату принятия решения об отнесении объекта контроля к категории риска имеется предписание по факту несоблюдения требований, предусмотренных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пунктами 1-12 части 1 статьи 20 Жилищного кодекса Российской Федерации, не исполненное в срок, установленный предписанием, и (или) вступившее в законную силу судебное решение о назначении административного наказания контролируемому лицу за совершение административного правонарушения, связанного с нарушением требований, предусмотренных пунктами 1-12 части 1 статьи 20 Жилищного кодекса Российской Федерации, выявленных в ходе осуществления муниципального контроля; </w:t>
      </w:r>
      <w:proofErr w:type="gramEnd"/>
    </w:p>
    <w:p w:rsidR="00C16E83" w:rsidRDefault="00C16E83" w:rsidP="00C16E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- умеренный риск – в отношении контролируемого лица в течение последних двух лет на дату принятия решения об отнесении объекта контроля к категории риска имеется предписание по факту несоблюдения требований, связанных с нарушением требований, предусмотренных пунктами 1-12 части 1 статьи 20 Жилищного кодекса Российской</w:t>
      </w:r>
      <w:r>
        <w:rPr>
          <w:rFonts w:ascii="Times New Roman" w:hAnsi="Times New Roman"/>
          <w:sz w:val="28"/>
          <w:szCs w:val="28"/>
        </w:rPr>
        <w:t xml:space="preserve"> Федерации, </w:t>
      </w:r>
      <w:r>
        <w:rPr>
          <w:rFonts w:ascii="Times New Roman" w:hAnsi="Times New Roman"/>
          <w:color w:val="000000"/>
          <w:sz w:val="28"/>
          <w:szCs w:val="28"/>
        </w:rPr>
        <w:t>не исполненное в срок, установленный предписанием, и (или) вступившее в законную силу судебное решение о назначении административного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наказания контролируемому лицу за совершение административного правонарушения, связанного с нарушением требований, предусмотренных пунктами 1-12 части 1 статьи 20 Жилищного кодекса Российской Федерации, выявленных в ходе осуществления муниципального контроля; </w:t>
      </w:r>
    </w:p>
    <w:p w:rsidR="00C16E83" w:rsidRDefault="00C16E83" w:rsidP="00C16E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низкий риск – объекты контроля, не соответствующие критериям среднего и умеренного рисков.</w:t>
      </w:r>
    </w:p>
    <w:p w:rsidR="00C16E83" w:rsidRDefault="00C16E83" w:rsidP="00C16E8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Отнесение объектов контроля к категориям риска и изменение присвоенных объектам контроля категорий риска осуществляются решением уполномоченных должностных лиц, указанных в пункте 5 настоящего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Положения. Решение об отнесении объектов контроля к категориям риска принимаются путем внесения соответствующих сведений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:rsidR="00C16E83" w:rsidRDefault="00C16E83" w:rsidP="00C16E8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об отнесении объектов контроля к категории низкого риска не требуется. При отсутствии решения об отнесении объектов контроля к категориям риска такие объекты считаются отнесенными к низкой категории риска.</w:t>
      </w:r>
    </w:p>
    <w:p w:rsidR="00C16E83" w:rsidRDefault="00C16E83"/>
    <w:sectPr w:rsidR="00C1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5C"/>
    <w:rsid w:val="002573C6"/>
    <w:rsid w:val="00364505"/>
    <w:rsid w:val="00C16E83"/>
    <w:rsid w:val="00E1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83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16E8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6E83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C16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uiPriority w:val="99"/>
    <w:rsid w:val="00C16E83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83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16E8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6E83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C16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uiPriority w:val="99"/>
    <w:rsid w:val="00C16E83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6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Елена Викторовна</dc:creator>
  <cp:lastModifiedBy>Андросенкова Кристина Алексеевна</cp:lastModifiedBy>
  <cp:revision>2</cp:revision>
  <dcterms:created xsi:type="dcterms:W3CDTF">2025-05-28T12:06:00Z</dcterms:created>
  <dcterms:modified xsi:type="dcterms:W3CDTF">2025-05-28T12:06:00Z</dcterms:modified>
</cp:coreProperties>
</file>