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keepNext w:val="true"/>
        <w:numPr>
          <w:ilvl w:val="0"/>
          <w:numId w:val="0"/>
        </w:numPr>
        <w:spacing w:lineRule="auto" w:line="240" w:before="240" w:after="60"/>
        <w:jc w:val="center"/>
        <w:outlineLvl w:val="0"/>
        <w:rPr>
          <w:b/>
          <w:kern w:val="2"/>
          <w:sz w:val="25"/>
          <w:szCs w:val="25"/>
          <w:lang w:eastAsia="en-US"/>
        </w:rPr>
      </w:pPr>
      <w:r>
        <w:rPr>
          <w:b/>
          <w:kern w:val="2"/>
          <w:sz w:val="25"/>
          <w:szCs w:val="25"/>
          <w:lang w:eastAsia="en-US"/>
        </w:rPr>
      </w:r>
    </w:p>
    <w:p>
      <w:pPr>
        <w:pStyle w:val="Normal"/>
        <w:spacing w:lineRule="auto" w:line="240" w:before="0" w:after="0"/>
        <w:jc w:val="center"/>
        <w:rPr>
          <w:b w:val="false"/>
          <w:bCs w:val="false"/>
          <w:sz w:val="28"/>
          <w:szCs w:val="28"/>
          <w:lang w:eastAsia="en-US"/>
        </w:rPr>
      </w:pPr>
      <w:r>
        <w:rPr>
          <w:b w:val="false"/>
          <w:bCs w:val="false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 w:val="false"/>
          <w:bCs w:val="false"/>
          <w:sz w:val="24"/>
          <w:szCs w:val="20"/>
        </w:rPr>
      </w:pPr>
      <w:r>
        <w:rPr>
          <w:rFonts w:ascii="Times New Roman" w:hAnsi="Times New Roman"/>
          <w:b w:val="false"/>
          <w:bCs w:val="false"/>
          <w:sz w:val="24"/>
          <w:szCs w:val="20"/>
        </w:rPr>
        <w:t>25.02.2026</w:t>
        <w:tab/>
        <w:t>№534-п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pPr w:vertAnchor="text" w:horzAnchor="text" w:leftFromText="180" w:rightFromText="180" w:tblpX="0" w:tblpY="68"/>
        <w:tblW w:w="48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20"/>
      </w:tblGrid>
      <w:tr>
        <w:trPr>
          <w:trHeight w:val="1408" w:hRule="atLeast"/>
        </w:trPr>
        <w:tc>
          <w:tcPr>
            <w:tcW w:w="482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внесении дополнений в постановление администрации Копейского городского округа                          от 03.02.2025  №  299-п 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В соответствии с Федеральными законами от 06 октября 2003 года                          № 131-ФЗ «Об общих принципах организации местного самоуправления                  в Российской Федерации», от 20 марта 2025 года № 33-ФЗ «Об общих принципах организации местного самоуправления в единой системе публичной власти», Уставом муниципального образования «Копейский городской округ», администрация Копейского городского округа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ПОСТАНОВЛЯЕТ: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1. Дополнить реестр многоквартирных домов Копейского городского округа, формирующих фонд капитального ремонта на счете Регионального оператора, утвержденный постановлением администрации Копейского городского округа от 03.02.2025  № 299-п «О формировании фонда капитального ремонта на счете СНОФ «Региональный оператор капитального ремонта общего имущества в многоквартирных домах Челябинской области», строкой следующего содержания:</w:t>
      </w:r>
    </w:p>
    <w:p>
      <w:pPr>
        <w:pStyle w:val="ListParagraph"/>
        <w:spacing w:lineRule="auto" w:line="240" w:before="0" w:after="0"/>
        <w:ind w:left="1069"/>
        <w:contextualSpacing/>
        <w:jc w:val="both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</w:r>
    </w:p>
    <w:tbl>
      <w:tblPr>
        <w:tblStyle w:val="a9"/>
        <w:tblW w:w="963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3"/>
        <w:gridCol w:w="8505"/>
      </w:tblGrid>
      <w:tr>
        <w:trPr/>
        <w:tc>
          <w:tcPr>
            <w:tcW w:w="11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«279-1</w:t>
            </w:r>
          </w:p>
        </w:tc>
        <w:tc>
          <w:tcPr>
            <w:tcW w:w="850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ул. Кожевникова, 2»</w:t>
            </w:r>
          </w:p>
        </w:tc>
      </w:tr>
    </w:tbl>
    <w:p>
      <w:pPr>
        <w:pStyle w:val="ListParagraph"/>
        <w:tabs>
          <w:tab w:val="clear" w:pos="708"/>
          <w:tab w:val="left" w:pos="0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tabs>
          <w:tab w:val="clear" w:pos="708"/>
          <w:tab w:val="left" w:pos="0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разместить на сайте администрации Копейского городского округа в сети Интернет.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Отделу бухгалтерского учета и отчетности администрации Копейского городского округа (Шульгина И.Ю.) возместить расходы, связанные                             с опубликованием настоящего постановления, за счет средств, предусмотренных на эти цели.</w:t>
      </w:r>
    </w:p>
    <w:p>
      <w:pPr>
        <w:pStyle w:val="ListParagraph"/>
        <w:tabs>
          <w:tab w:val="clear" w:pos="708"/>
          <w:tab w:val="left" w:pos="142" w:leader="none"/>
          <w:tab w:val="left" w:pos="1134" w:leader="none"/>
        </w:tabs>
        <w:spacing w:before="0" w:after="0"/>
        <w:ind w:firstLine="709" w:left="0"/>
        <w:contextualSpacing/>
        <w:jc w:val="both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color w:themeColor="text1" w:val="000000"/>
          <w:sz w:val="28"/>
          <w:szCs w:val="28"/>
        </w:rPr>
        <w:t>Управлению городского хозяйства администрации Копейского городского округа (Архипенко А.П.) в течение 5 рабочих дней со дня вступления в силу настоящего постановления направить надлежащим  образом заверенную копию в СНОФ «Региональный оператор капитального ремонта общего имущества в многоквартирных домах Челябинской области».</w:t>
      </w:r>
    </w:p>
    <w:p>
      <w:pPr>
        <w:pStyle w:val="Normal"/>
        <w:tabs>
          <w:tab w:val="clear" w:pos="708"/>
          <w:tab w:val="left" w:pos="-1418" w:leader="none"/>
        </w:tabs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Контроль исполнения настоящего постановления возложить                           на заместителя Главы городского округа по жилищно-коммунальным вопросам Филиппова А.С. </w:t>
      </w:r>
    </w:p>
    <w:p>
      <w:pPr>
        <w:pStyle w:val="ListParagraph"/>
        <w:tabs>
          <w:tab w:val="clear" w:pos="708"/>
          <w:tab w:val="left" w:pos="142" w:leader="none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Настоящее постановление вступает в силу со дня опубликования.</w:t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spacing w:lineRule="auto" w:line="240" w:before="0" w:after="0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spacing w:lineRule="auto" w:line="240" w:before="0" w:after="0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spacing w:lineRule="auto" w:line="240" w:before="0" w:after="0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spacing w:lineRule="auto" w:line="240" w:before="0" w:after="0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городского округа                                                                      С.В. Логанова</w:t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left="-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tabs>
          <w:tab w:val="clear" w:pos="708"/>
          <w:tab w:val="left" w:pos="0" w:leader="none"/>
        </w:tabs>
        <w:spacing w:lineRule="auto" w:line="240" w:before="0" w:after="0"/>
        <w:ind w:firstLine="709" w:left="0"/>
        <w:contextualSpacing/>
        <w:jc w:val="both"/>
        <w:rPr>
          <w:b/>
        </w:rPr>
      </w:pPr>
      <w:r>
        <w:rPr>
          <w:b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709" w:top="1134" w:footer="0" w:bottom="993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alibri">
    <w:charset w:val="01"/>
    <w:family w:val="swiss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AutoText"/>
      </w:docPartObj>
      <w:id w:val="33404043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spacing w:lineRule="auto" w:line="240" w:before="0" w:after="0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Pr>
      <w:rFonts w:ascii="Times New Roman" w:hAnsi="Times New Roman" w:eastAsia="Times New Roman" w:cs="Times New Roman"/>
      <w:b/>
      <w:sz w:val="28"/>
      <w:szCs w:val="28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Pr>
      <w:rFonts w:ascii="Calibri" w:hAnsi="Calibri" w:eastAsia="Times New Roman" w:cs="Times New Roman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Pr>
      <w:rFonts w:ascii="Calibri" w:hAnsi="Calibri" w:eastAsia="Times New Roman" w:cs="Times New Roman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ConsNormal" w:customStyle="1">
    <w:name w:val="ConsNormal"/>
    <w:qFormat/>
    <w:pPr>
      <w:widowControl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18">
    <w:name w:val="Содержимое врезки"/>
    <w:basedOn w:val="Normal"/>
    <w:qFormat/>
    <w:pPr/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0C9E5-A9E1-44EC-9874-D7BCACA1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264</Words>
  <Characters>1888</Characters>
  <CharactersWithSpaces>2331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2026-02-25T09:01:00Z</dcterms:created>
  <dc:creator>Томина Ирина Владимировна</dc:creator>
  <dc:description/>
  <dc:language>ru-RU</dc:language>
  <cp:lastModifiedBy/>
  <cp:lastPrinted>2026-02-17T06:08:00Z</cp:lastPrinted>
  <dcterms:modified xsi:type="dcterms:W3CDTF">2026-02-25T14:02:04Z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2C7E570D994F493490A32DE47F1943B2</vt:lpwstr>
  </property>
  <property fmtid="{D5CDD505-2E9C-101B-9397-08002B2CF9AE}" pid="3" name="KSOProductBuildVer">
    <vt:lpwstr>1049-11.2.0.11417</vt:lpwstr>
  </property>
</Properties>
</file>