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№575-р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«Формирование асфальтирования проезжей части вдоль торцов домов №№ 10, 15, 20 микрорайона Премьера с выездом на ул. Северная»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03.06.2026: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«Формирование асфальтирования проезжей части вдоль торцов домов №№ 10, 15, 20 микрорайона Премьера с выездом на ул. Северная»: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микрорайон Премьера.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Гердту О.В.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200"/>
      <w:jc w:val="center"/>
      <w:rPr>
        <w:rFonts w:ascii="Calibri" w:hAnsi="Calibri"/>
        <w:b w:val="false"/>
        <w:sz w:val="28"/>
        <w:szCs w:val="28"/>
      </w:rPr>
    </w:pPr>
    <w:r>
      <w:rPr>
        <w:rFonts w:ascii="Calibri" w:hAnsi="Calibri"/>
        <w:i/>
        <w:iCs/>
        <w:sz w:val="38"/>
        <w:szCs w:val="38"/>
      </w:rPr>
      <w:t>Р А С П О Р Я Ж Е Н И Е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6510de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6510de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49AAA-A7CA-4E3C-BD7F-AE0AD42A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223</Words>
  <Characters>1584</Characters>
  <CharactersWithSpaces>1817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2026-06-22T11:09:00Z</dcterms:created>
  <dc:creator>ue.kurovskaya</dc:creator>
  <dc:description/>
  <dc:language>ru-RU</dc:language>
  <cp:lastModifiedBy/>
  <cp:lastPrinted>2026-06-22T16:12:56Z</cp:lastPrinted>
  <dcterms:modified xsi:type="dcterms:W3CDTF">2026-06-22T16:13:13Z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