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bookmarkStart w:id="0" w:name="_GoBack"/>
      <w:bookmarkEnd w:id="0"/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12.08.2026</w:t>
        <w:tab/>
        <w:t>№740-р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right="515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 отмене процедуры ликвидации муниципального казенного учреждения Копейского городского округа  «Управление благоустройства»</w:t>
      </w:r>
    </w:p>
    <w:p>
      <w:pPr>
        <w:pStyle w:val="Normal"/>
        <w:spacing w:lineRule="auto" w:line="240" w:before="0" w:after="0"/>
        <w:ind w:right="515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firstLine="73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firstLine="73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соответствии с Гражданским кодексом Российской Федерации, Федеральными законами от 6 октября 2003 года № 131-ФЗ «Об общих принципах организации местного самоуправления в Российской Федерации», от 20 марта 2025 года № 33-ФЗ «Об общих принципах организации местного самоуправления в единой системе публичной власти», от 12 января           1996 года  № 7-ФЗ «О некоммерческих организациях», от 08 августа              2001 года № 129-ФЗ «О государственной регистрации юридических лиц и индивидуальных предпринимателей», постановлением администрации Копейского городского округа от </w:t>
      </w:r>
      <w:r>
        <w:rPr>
          <w:rStyle w:val="Emphasis"/>
          <w:rFonts w:ascii="Times New Roman" w:hAnsi="Times New Roman"/>
          <w:i w:val="false"/>
          <w:color w:val="000000"/>
          <w:sz w:val="28"/>
          <w:szCs w:val="28"/>
          <w:shd w:fill="FFFFFF" w:val="clear"/>
        </w:rPr>
        <w:t>11.05.2011</w:t>
      </w:r>
      <w:r>
        <w:rPr>
          <w:rFonts w:ascii="Times New Roman" w:hAnsi="Times New Roman"/>
          <w:color w:val="000000"/>
          <w:sz w:val="28"/>
          <w:szCs w:val="28"/>
        </w:rPr>
        <w:t> № </w:t>
      </w:r>
      <w:r>
        <w:rPr>
          <w:rStyle w:val="Emphasis"/>
          <w:rFonts w:ascii="Times New Roman" w:hAnsi="Times New Roman"/>
          <w:i w:val="false"/>
          <w:color w:val="000000"/>
          <w:sz w:val="28"/>
          <w:szCs w:val="28"/>
          <w:shd w:fill="FFFFFF" w:val="clear"/>
        </w:rPr>
        <w:t xml:space="preserve">97 </w:t>
      </w:r>
      <w:r>
        <w:rPr>
          <w:rFonts w:ascii="Times New Roman" w:hAnsi="Times New Roman"/>
          <w:color w:val="000000"/>
          <w:sz w:val="28"/>
          <w:szCs w:val="28"/>
        </w:rPr>
        <w:t xml:space="preserve">«О порядке создания, реорганизации, изменения типа и ликвидации муниципальных казенных, бюджетных и автономных учреждений, утверждения уставов муниципальных учреждений Копейского городского округа и внесения в них изменений», Уставом муниципального образования «Копейский городской округ»:  </w:t>
      </w:r>
    </w:p>
    <w:p>
      <w:pPr>
        <w:pStyle w:val="Normal"/>
        <w:spacing w:lineRule="auto" w:line="240" w:before="0" w:after="0"/>
        <w:ind w:firstLine="73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 Отменить процедуру ликвидации муниципального казенного учреждения Копейского городского округа «Управление благоустройства» (ОГРН 1187456048515 ИНН 7430031099 Юридический адрес: 456618, Челябинская область, г. Копейск, пр. Ильича, д. 2) (далее – Учреждение).</w:t>
      </w:r>
    </w:p>
    <w:p>
      <w:pPr>
        <w:pStyle w:val="Normal"/>
        <w:spacing w:lineRule="auto" w:line="240" w:before="0" w:after="0"/>
        <w:ind w:firstLine="73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 Прекратить полномочия ликвидационной комиссии Учреждения.</w:t>
      </w:r>
    </w:p>
    <w:p>
      <w:pPr>
        <w:pStyle w:val="Normal"/>
        <w:spacing w:lineRule="auto" w:line="240" w:before="0" w:after="0"/>
        <w:ind w:firstLine="73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 Назначить директором муниципального казенного учреждения Копейского городского округа «Управление благоустройства»  Плаксина Илью Александровича.</w:t>
      </w:r>
    </w:p>
    <w:p>
      <w:pPr>
        <w:pStyle w:val="Normal"/>
        <w:spacing w:lineRule="auto" w:line="240" w:before="0" w:after="0"/>
        <w:ind w:firstLine="73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 Директору Учреждения в течение трех рабочих дней после даты принятия настоящего распоряжения уведомить в письменной форме об отмене процедуры ликвидации муниципального казенного учреждения Копейского городского округа «Управление благоустройства» уполномоченный государственный орган для внесения в единый государственный реестр юридических лиц.</w:t>
      </w:r>
    </w:p>
    <w:p>
      <w:pPr>
        <w:pStyle w:val="Normal"/>
        <w:spacing w:lineRule="auto" w:line="240" w:before="0" w:after="0"/>
        <w:ind w:firstLine="73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 Отделу пресс-службы администрации Копейского городского округа (Петренко Е.А.) опубликовать настоящее распоряжение в порядке, установленном для официального опубликования муниципальных правовых актов, и разместить на официальном сайте администрации Копейского городского округа в сети Интернет в течении семи дней со дня утверждения.</w:t>
      </w:r>
    </w:p>
    <w:p>
      <w:pPr>
        <w:pStyle w:val="Normal"/>
        <w:spacing w:lineRule="auto" w:line="240" w:before="0" w:after="0"/>
        <w:ind w:firstLine="73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 Отделу бухгалтерского учета и отчетности администрации Копейского городского округа (Шульгина И.Ю.) возместить расходы, связанные с опубликованием настоящего распоряжения, за счет средств, предусмотренных на эти цели.</w:t>
      </w:r>
    </w:p>
    <w:p>
      <w:pPr>
        <w:pStyle w:val="Normal"/>
        <w:spacing w:lineRule="auto" w:line="240" w:before="0" w:after="0"/>
        <w:ind w:firstLine="73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7. Контроль исполнения настоящего распоряжения возложить на заместителя Главы по жилищно-коммунальным вопросам Филиппова А.С.</w:t>
      </w:r>
    </w:p>
    <w:p>
      <w:pPr>
        <w:pStyle w:val="Normal"/>
        <w:spacing w:lineRule="auto" w:line="240" w:before="0" w:after="0"/>
        <w:ind w:firstLine="73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8. Настоящее распоряжение вступает в силу со дня его официального опубликования.</w:t>
      </w:r>
    </w:p>
    <w:p>
      <w:pPr>
        <w:pStyle w:val="Normal"/>
        <w:spacing w:lineRule="auto" w:line="240" w:before="0" w:after="0"/>
        <w:ind w:firstLine="73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firstLine="73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Временно исполняющий полномочия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Главы городского округа                                                               А.Н. Арасланов  </w:t>
      </w:r>
    </w:p>
    <w:p>
      <w:pPr>
        <w:pStyle w:val="Normal"/>
        <w:spacing w:lineRule="auto" w:line="240" w:before="0" w:after="0"/>
        <w:ind w:firstLine="73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firstLine="73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firstLine="73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firstLine="73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firstLine="73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firstLine="73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firstLine="73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firstLine="73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firstLine="73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firstLine="73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firstLine="73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firstLine="73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firstLine="73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firstLine="73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firstLine="73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firstLine="73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firstLine="73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firstLine="73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firstLine="73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firstLine="73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firstLine="73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firstLine="73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firstLine="737"/>
        <w:jc w:val="both"/>
        <w:rPr/>
      </w:pPr>
      <w:r>
        <w:rPr/>
      </w:r>
    </w:p>
    <w:p>
      <w:pPr>
        <w:pStyle w:val="Normal"/>
        <w:spacing w:lineRule="auto" w:line="240" w:before="0" w:after="0"/>
        <w:rPr>
          <w:color w:val="000000"/>
          <w:sz w:val="28"/>
          <w:szCs w:val="28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swiss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Arial" w:hAnsi="Arial" w:eastAsia="Arial" w:cs="Arial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mphasis">
    <w:name w:val="Emphasis"/>
    <w:qFormat/>
    <w:rPr>
      <w:i/>
      <w:iCs/>
    </w:rPr>
  </w:style>
  <w:style w:type="paragraph" w:styleId="Style14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FreeSans"/>
    </w:rPr>
  </w:style>
  <w:style w:type="paragraph" w:styleId="NoSpacing">
    <w:name w:val="No Spacing"/>
    <w:basedOn w:val="Normal"/>
    <w:qFormat/>
    <w:pPr>
      <w:spacing w:lineRule="auto" w:line="240" w:before="0" w:after="0"/>
    </w:pPr>
    <w:rPr/>
  </w:style>
  <w:style w:type="paragraph" w:styleId="ListParagraph">
    <w:name w:val="List Paragraph"/>
    <w:basedOn w:val="Normal"/>
    <w:qFormat/>
    <w:pPr>
      <w:spacing w:before="0" w:after="200"/>
      <w:ind w:left="720"/>
      <w:contextualSpacing/>
    </w:pPr>
    <w:rPr/>
  </w:style>
  <w:style w:type="paragraph" w:styleId="HeaderandFooter" w:customStyle="1">
    <w:name w:val="Header and Footer"/>
    <w:basedOn w:val="Normal"/>
    <w:qFormat/>
    <w:pPr/>
    <w:rPr/>
  </w:style>
  <w:style w:type="paragraph" w:styleId="Header">
    <w:name w:val="header"/>
    <w:basedOn w:val="Normal"/>
    <w:pPr>
      <w:widowControl w:val="false"/>
      <w:tabs>
        <w:tab w:val="clear" w:pos="708"/>
        <w:tab w:val="center" w:pos="4677" w:leader="none"/>
        <w:tab w:val="right" w:pos="9355" w:leader="none"/>
      </w:tabs>
    </w:pPr>
    <w:rPr>
      <w:lang w:eastAsia="ru-RU"/>
    </w:rPr>
  </w:style>
  <w:style w:type="paragraph" w:styleId="Style16" w:customStyle="1">
    <w:name w:val="Содержимое таблицы"/>
    <w:basedOn w:val="Normal"/>
    <w:qFormat/>
    <w:pPr>
      <w:widowControl w:val="false"/>
      <w:suppressLineNumbers/>
    </w:pPr>
    <w:rPr/>
  </w:style>
  <w:style w:type="numbering" w:styleId="Style17" w:customStyle="1">
    <w:name w:val="Без списка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2</Pages>
  <Words>329</Words>
  <Characters>2419</Characters>
  <CharactersWithSpaces>2825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2026-08-12T04:03:00Z</dcterms:created>
  <dc:creator>Ануфриева Наталья Андреевна</dc:creator>
  <dc:description/>
  <dc:language>ru-RU</dc:language>
  <cp:lastModifiedBy/>
  <cp:lastPrinted>2026-07-30T16:04:00Z</cp:lastPrinted>
  <dcterms:modified xsi:type="dcterms:W3CDTF">2026-08-12T09:04:26Z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