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52"/>
        <w:jc w:val="center"/>
        <w:rPr>
          <w:rFonts w:ascii="Times New Roman" w:hAnsi="Times New Roman" w:eastAsia="Calibri" w:cs="Times New Roman"/>
          <w:sz w:val="27"/>
          <w:szCs w:val="27"/>
          <w:lang w:eastAsia="en-US"/>
        </w:rPr>
      </w:pPr>
      <w:r>
        <w:rPr>
          <w:rFonts w:eastAsia="Calibri" w:cs="Times New Roman" w:ascii="Times New Roman" w:hAnsi="Times New Roman"/>
          <w:sz w:val="27"/>
          <w:szCs w:val="27"/>
          <w:lang w:eastAsia="en-US"/>
        </w:rPr>
        <w:t>Информация о проведении экспертизы и оценки фактического воздействия</w:t>
      </w:r>
    </w:p>
    <w:p>
      <w:pPr>
        <w:pStyle w:val="Normal"/>
        <w:widowControl/>
        <w:spacing w:lineRule="auto" w:line="252"/>
        <w:jc w:val="center"/>
        <w:rPr>
          <w:rFonts w:ascii="Times New Roman" w:hAnsi="Times New Roman" w:eastAsia="Calibri" w:cs="Times New Roman"/>
          <w:sz w:val="27"/>
          <w:szCs w:val="27"/>
          <w:lang w:eastAsia="en-US"/>
        </w:rPr>
      </w:pPr>
      <w:r>
        <w:rPr>
          <w:rFonts w:eastAsia="Calibri" w:cs="Times New Roman" w:ascii="Times New Roman" w:hAnsi="Times New Roman"/>
          <w:sz w:val="27"/>
          <w:szCs w:val="27"/>
          <w:lang w:eastAsia="en-US"/>
        </w:rPr>
        <w:t>нормативных правовых актов (далее — экспертиза, ОФВ, НПА), затрагивающих вопросы осуществления предпринимательской и инвестиционной деятельности на 2025 год</w:t>
      </w:r>
    </w:p>
    <w:p>
      <w:pPr>
        <w:pStyle w:val="Normal"/>
        <w:widowControl/>
        <w:spacing w:lineRule="auto" w:line="252"/>
        <w:jc w:val="center"/>
        <w:rPr>
          <w:rFonts w:ascii="Times New Roman" w:hAnsi="Times New Roman" w:eastAsia="Calibri" w:cs="Times New Roman"/>
          <w:sz w:val="27"/>
          <w:szCs w:val="27"/>
          <w:lang w:eastAsia="en-US"/>
        </w:rPr>
      </w:pPr>
      <w:r>
        <w:rPr>
          <w:rFonts w:eastAsia="Calibri" w:cs="Times New Roman" w:ascii="Times New Roman" w:hAnsi="Times New Roman"/>
          <w:sz w:val="27"/>
          <w:szCs w:val="27"/>
          <w:lang w:eastAsia="en-US"/>
        </w:rPr>
      </w:r>
    </w:p>
    <w:p>
      <w:pPr>
        <w:pStyle w:val="Normal"/>
        <w:widowControl/>
        <w:spacing w:lineRule="auto" w:line="252"/>
        <w:jc w:val="center"/>
        <w:rPr>
          <w:rFonts w:ascii="Times New Roman" w:hAnsi="Times New Roman" w:eastAsia="Calibri" w:cs="Times New Roman"/>
          <w:sz w:val="27"/>
          <w:szCs w:val="27"/>
          <w:lang w:eastAsia="en-US"/>
        </w:rPr>
      </w:pPr>
      <w:r>
        <w:rPr>
          <w:rFonts w:eastAsia="Calibri" w:cs="Times New Roman" w:ascii="Times New Roman" w:hAnsi="Times New Roman"/>
          <w:sz w:val="27"/>
          <w:szCs w:val="27"/>
          <w:lang w:eastAsia="en-US"/>
        </w:rPr>
      </w:r>
    </w:p>
    <w:tbl>
      <w:tblPr>
        <w:tblW w:w="10206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7"/>
        <w:gridCol w:w="4187"/>
        <w:gridCol w:w="3186"/>
        <w:gridCol w:w="2265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Наименование нормативных правовых актов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Информация о проведении экспертизы НПА, ОФВ НПА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Уполномоченный орган на проведение экспертизы НПА, ОФВ НПА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6"/>
                <w:szCs w:val="26"/>
                <w:lang w:eastAsia="en-US"/>
              </w:rPr>
              <w:t>Постановление администрации Копейского городского округа от 30.12.2021 № 3076-п «Об утверждении Порядка организации и проведения ярмарок, продажи товаров (выполнения работ, оказания услуг) на них на территории Копейского городского округа и Методики расчета размера платы за предоставление торгового места на ярмарках по продаже товаров (выполнения работ, оказания услуг)»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Отчет об ОФВ, справка о проведении публичных консультаций, заключение об ОФВ НПА от 08.08.2025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bookmarkStart w:id="0" w:name="_GoBack_Копия_1"/>
            <w:bookmarkEnd w:id="0"/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21220-пс размещены на официальном сайте Копейского городского округа в разделе «Оценка регулирующего воздействия»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Отдел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ind w:hanging="0" w:left="0"/>
              <w:jc w:val="both"/>
              <w:outlineLvl w:val="0"/>
              <w:rPr>
                <w:rFonts w:ascii="Times New Roman" w:hAnsi="Times New Roman" w:eastAsia="Calibri" w:cs="Times New Roman"/>
                <w:sz w:val="26"/>
                <w:szCs w:val="26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shd w:fill="FFFFFF" w:val="clear"/>
              </w:rPr>
              <w:t>2.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6"/>
                <w:szCs w:val="26"/>
              </w:rPr>
              <w:t>Постановление администрации Копейского городского округа от 27.11.2021 № 2790-п «Об утверждении административного регламента предоставления муниципальной услуги «Предоставление недвижимого имущества, находящегося в государственной и (или)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арендуемого»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 xml:space="preserve">Отчет об ОФВ, справка о проведении публичных консультаций, заключение  об ОФВ НПА от </w:t>
            </w:r>
            <w:bookmarkStart w:id="1" w:name="_GoBack"/>
            <w:bookmarkEnd w:id="1"/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28.11.2025 № 32702-пс размещены на официальном сайте Копейского городского округа в разделе «Оценка регулирующего воздействия»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Отдел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по управлению имуществом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управления по имуществу и земельным отношениям</w:t>
            </w:r>
          </w:p>
          <w:p>
            <w:pPr>
              <w:pStyle w:val="Normal"/>
              <w:widowControl/>
              <w:rPr>
                <w:rFonts w:ascii="Times New Roman" w:hAnsi="Times New Roman" w:eastAsia="Calibri" w:cs="Times New Roman"/>
                <w:sz w:val="26"/>
                <w:szCs w:val="2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en-US"/>
              </w:rPr>
              <w:t>администрации Копейского городского округа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475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Indexheading">
    <w:name w:val="index heading"/>
    <w:basedOn w:val="Normal"/>
    <w:qFormat/>
    <w:pPr/>
    <w:rPr>
      <w:color w:val="000000"/>
    </w:rPr>
  </w:style>
  <w:style w:type="paragraph" w:styleId="Caption1">
    <w:name w:val="caption1"/>
    <w:basedOn w:val="Normal"/>
    <w:qFormat/>
    <w:pPr>
      <w:spacing w:before="120" w:after="120"/>
    </w:pPr>
    <w:rPr>
      <w:i/>
      <w:iCs/>
      <w:color w:val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LibreOffice/7.6.0.3$Linux_X86_64 LibreOffice_project/60$Build-3</Application>
  <AppVersion>15.0000</AppVersion>
  <Pages>1</Pages>
  <Words>220</Words>
  <Characters>1634</Characters>
  <CharactersWithSpaces>1838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dc:description/>
  <dc:language>ru-RU</dc:language>
  <cp:lastModifiedBy/>
  <cp:lastPrinted>2025-12-02T15:49:39Z</cp:lastPrinted>
  <dcterms:modified xsi:type="dcterms:W3CDTF">2025-12-02T15:49:44Z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