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cs="Times New Roman" w:ascii="Times New Roman" w:hAnsi="Times New Roman"/>
          <w:sz w:val="26"/>
          <w:szCs w:val="26"/>
        </w:rPr>
        <w:t>Инициативный проект «Выполнение работ по сносу и опиловке зелёных насаждений на землях общего пользования по улице Российская Копейского городского округа», выдвигаемый для получения финансовой поддержки за счет межбюджетных трансфертов из областного бюджета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tbl>
      <w:tblPr>
        <w:tblStyle w:val="a3"/>
        <w:tblW w:w="9903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88"/>
        <w:gridCol w:w="3628"/>
        <w:gridCol w:w="5687"/>
      </w:tblGrid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п/п</w:t>
            </w:r>
          </w:p>
        </w:tc>
        <w:tc>
          <w:tcPr>
            <w:tcW w:w="362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Общая характеристика инициативного проекта</w:t>
            </w:r>
          </w:p>
        </w:tc>
        <w:tc>
          <w:tcPr>
            <w:tcW w:w="568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Сведения об инициативном проекте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1.</w:t>
            </w:r>
          </w:p>
        </w:tc>
        <w:tc>
          <w:tcPr>
            <w:tcW w:w="362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Наименование инициативного проекта</w:t>
            </w:r>
          </w:p>
        </w:tc>
        <w:tc>
          <w:tcPr>
            <w:tcW w:w="5687" w:type="dxa"/>
            <w:tcBorders/>
          </w:tcPr>
          <w:p>
            <w:pPr>
              <w:pStyle w:val="Normal"/>
              <w:suppressAutoHyphens w:val="true"/>
              <w:spacing w:lineRule="auto" w:line="240" w:before="0" w:after="0"/>
              <w:jc w:val="left"/>
              <w:rPr>
                <w:rFonts w:ascii="Nimbus Roman" w:hAnsi="Nimbus Roman"/>
                <w:sz w:val="26"/>
                <w:szCs w:val="26"/>
              </w:rPr>
            </w:pPr>
            <w:r>
              <w:rPr>
                <w:rFonts w:ascii="Nimbus Roman" w:hAnsi="Nimbus Roman"/>
                <w:sz w:val="26"/>
                <w:szCs w:val="26"/>
              </w:rPr>
              <w:t>Выполнение работ по сносу и опиловке зелёных насаждений на землях общего пользования по улице Российская Копейского городского округа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2.</w:t>
            </w:r>
          </w:p>
        </w:tc>
        <w:tc>
          <w:tcPr>
            <w:tcW w:w="362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Приоритетные направления реализации инициативного проекта</w:t>
            </w:r>
          </w:p>
        </w:tc>
        <w:tc>
          <w:tcPr>
            <w:tcW w:w="568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Nimbus Roman" w:hAnsi="Nimbus Roman"/>
                <w:sz w:val="22"/>
              </w:rPr>
            </w:pPr>
            <w:r>
              <w:rPr>
                <w:rFonts w:ascii="Nimbus Roman" w:hAnsi="Nimbus Roman"/>
                <w:sz w:val="26"/>
              </w:rPr>
              <w:t>Организация благоустройства территории муниципального образования или его части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3.</w:t>
            </w:r>
          </w:p>
        </w:tc>
        <w:tc>
          <w:tcPr>
            <w:tcW w:w="362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Улица Российская является гостевым маршрутом, на котором располагаются разросшиеся деревья и кустарники, представляющие опасность для населения. Разросшиеся ветки деревьев при непогоде и сильном ветре могут ломаться и падать, угрожая здоровью жителей или повреждению имущества, а также ограничивают поле зрения водителей, двигающихся по автодороге, что может привести к аварийным ситуациям.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4.</w:t>
            </w:r>
          </w:p>
        </w:tc>
        <w:tc>
          <w:tcPr>
            <w:tcW w:w="362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Обоснование предложений по решению указанной проблемы</w:t>
            </w:r>
          </w:p>
        </w:tc>
        <w:tc>
          <w:tcPr>
            <w:tcW w:w="568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Необходимо произвести опиловку и снос зелёных насаждений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5.</w:t>
            </w:r>
          </w:p>
        </w:tc>
        <w:tc>
          <w:tcPr>
            <w:tcW w:w="362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Качественное выполнение работ по сносу и опиловке зелёных насаждений является одним из основных условий нормальной жизнедеятельности, тем самым повысится уровень безопасности жизни жителей и улучшит внешний эстетический облик территории.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6.</w:t>
            </w:r>
          </w:p>
        </w:tc>
        <w:tc>
          <w:tcPr>
            <w:tcW w:w="362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Предварительный расчет необходимых расходов на реализацию  инициативного проекта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568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1 965 991,20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рублей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7.</w:t>
            </w:r>
          </w:p>
        </w:tc>
        <w:tc>
          <w:tcPr>
            <w:tcW w:w="3628" w:type="dxa"/>
            <w:tcBorders/>
          </w:tcPr>
          <w:p>
            <w:pPr>
              <w:pStyle w:val="ConsPlusNormal"/>
              <w:suppressAutoHyphens w:val="true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Планируемые сроки реализации инициативного проекта</w:t>
            </w:r>
          </w:p>
        </w:tc>
        <w:tc>
          <w:tcPr>
            <w:tcW w:w="568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2026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8.</w:t>
            </w:r>
          </w:p>
        </w:tc>
        <w:tc>
          <w:tcPr>
            <w:tcW w:w="3628" w:type="dxa"/>
            <w:tcBorders/>
          </w:tcPr>
          <w:p>
            <w:pPr>
              <w:pStyle w:val="ConsPlusNormal"/>
              <w:suppressAutoHyphens w:val="true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Nimbus Roman" w:hAnsi="Nimbus Roman"/>
                <w:sz w:val="22"/>
              </w:rPr>
            </w:pPr>
            <w:r>
              <w:rPr>
                <w:rFonts w:eastAsia="Calibri" w:cs="Times New Roman" w:ascii="Nimbus Roman" w:hAnsi="Nimbus Roman"/>
                <w:kern w:val="0"/>
                <w:sz w:val="26"/>
                <w:szCs w:val="26"/>
                <w:lang w:val="ru-RU" w:eastAsia="en-US" w:bidi="ar-SA"/>
              </w:rPr>
              <w:t xml:space="preserve">39 320, 00 </w:t>
            </w:r>
            <w:r>
              <w:rPr>
                <w:rFonts w:eastAsia="Calibri" w:cs="Times New Roman" w:ascii="Nimbus Roman" w:hAnsi="Nimbus Roman"/>
                <w:kern w:val="0"/>
                <w:sz w:val="26"/>
                <w:szCs w:val="26"/>
                <w:lang w:val="ru-RU" w:eastAsia="en-US" w:bidi="ar-SA"/>
              </w:rPr>
              <w:t xml:space="preserve">рублей </w:t>
            </w:r>
            <w:r>
              <w:rPr>
                <w:rFonts w:eastAsia="Calibri" w:cs="Times New Roman" w:ascii="Nimbus Roman" w:hAnsi="Nimbus Roman"/>
                <w:kern w:val="0"/>
                <w:sz w:val="26"/>
                <w:szCs w:val="26"/>
                <w:lang w:val="ru-RU" w:eastAsia="en-US" w:bidi="ar-SA"/>
              </w:rPr>
              <w:t>(2%</w:t>
            </w:r>
            <w:r>
              <w:rPr>
                <w:rFonts w:eastAsia="Calibri" w:cs="Times New Roman" w:ascii="Nimbus Roman" w:hAnsi="Nimbus Roman"/>
                <w:kern w:val="0"/>
                <w:sz w:val="22"/>
                <w:szCs w:val="26"/>
                <w:lang w:val="ru-RU" w:eastAsia="en-US" w:bidi="ar-SA"/>
              </w:rPr>
              <w:t>)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Nimbus Roman" w:hAnsi="Nimbus Roman"/>
                <w:sz w:val="22"/>
              </w:rPr>
            </w:pPr>
            <w:r>
              <w:rPr>
                <w:rFonts w:ascii="Nimbus Roman" w:hAnsi="Nimbus Roman"/>
                <w:sz w:val="26"/>
              </w:rPr>
              <w:t>Субботник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9.</w:t>
            </w:r>
          </w:p>
        </w:tc>
        <w:tc>
          <w:tcPr>
            <w:tcW w:w="3628" w:type="dxa"/>
            <w:tcBorders/>
          </w:tcPr>
          <w:p>
            <w:pPr>
              <w:pStyle w:val="ConsPlusNormal"/>
              <w:suppressAutoHyphens w:val="true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0,1 %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10.</w:t>
            </w:r>
          </w:p>
        </w:tc>
        <w:tc>
          <w:tcPr>
            <w:tcW w:w="3628" w:type="dxa"/>
            <w:tcBorders/>
          </w:tcPr>
          <w:p>
            <w:pPr>
              <w:pStyle w:val="ConsPlusNormal"/>
              <w:suppressAutoHyphens w:val="true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7" w:type="dxa"/>
            <w:tcBorders/>
          </w:tcPr>
          <w:p>
            <w:pPr>
              <w:pStyle w:val="ConsPlusNormal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Челябинская обл., г. Копейск, вдоль автодороги и домов по ул. Российская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11.</w:t>
            </w:r>
          </w:p>
        </w:tc>
        <w:tc>
          <w:tcPr>
            <w:tcW w:w="362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Сведения об инициаторах проекта</w:t>
            </w:r>
          </w:p>
        </w:tc>
        <w:tc>
          <w:tcPr>
            <w:tcW w:w="5687" w:type="dxa"/>
            <w:tcBorders/>
          </w:tcPr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Ахметзянова Екатерина Андреевна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Кагарманова Оксана Николаевна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Клокова Татьяна Владимировна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Ларионов Александр Викторович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Никитенко Ирина Юрьевна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Платунов Николай Николаевич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Столярова Ксения Андреевна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Скороходова Ирина Александровна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Шумакова Ольга Викторовна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Шумаков Алексей Григорьевич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12</w:t>
            </w:r>
          </w:p>
        </w:tc>
        <w:tc>
          <w:tcPr>
            <w:tcW w:w="362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Распоряжение администрации КГО от 28.08.2025 № 824-р «Об определении границ части территории Копейского городского округа, на которой планируется реализовать инициативный проект «</w:t>
            </w:r>
            <w:r>
              <w:rPr>
                <w:rFonts w:cs="Times New Roman" w:ascii="Nimbus Roman" w:hAnsi="Nimbus Roman"/>
                <w:sz w:val="26"/>
                <w:szCs w:val="26"/>
              </w:rPr>
              <w:t>Выполнение работ по сносу и опиловке зелёных насаждений на землях общего пользования по улице Российская Копейского городского округа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»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13</w:t>
            </w:r>
          </w:p>
        </w:tc>
        <w:tc>
          <w:tcPr>
            <w:tcW w:w="362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Протокол собрания или конференции граждан</w:t>
            </w:r>
          </w:p>
        </w:tc>
        <w:tc>
          <w:tcPr>
            <w:tcW w:w="568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Протокол собрания граждан от 06.10.2025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Жители Копейского городского округа, достигшие восемнадцатилетнего возраста, могут направить свои замечания и предложения по внесенным инициативным проектам в администрацию городского округа на электронную почту по адресу: </w:t>
      </w:r>
      <w:hyperlink r:id="rId2"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ter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_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otd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74@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akgo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74.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ru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>
      <w:type w:val="nextPage"/>
      <w:pgSz w:w="11906" w:h="16838"/>
      <w:pgMar w:left="1418" w:right="567" w:gutter="0" w:header="0" w:top="567" w:footer="0" w:bottom="56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Open Sans">
    <w:charset w:val="01"/>
    <w:family w:val="roman"/>
    <w:pitch w:val="variable"/>
  </w:font>
  <w:font w:name="Times New Roman">
    <w:charset w:val="01"/>
    <w:family w:val="roman"/>
    <w:pitch w:val="variable"/>
  </w:font>
  <w:font w:name="Nimbus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179d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ea712c"/>
    <w:rPr>
      <w:color w:val="0000FF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rmal" w:customStyle="1">
    <w:name w:val="ConsPlusNormal"/>
    <w:qFormat/>
    <w:rsid w:val="00f457ff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491a82"/>
    <w:pPr>
      <w:spacing w:before="0" w:after="20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b@akgo74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5D5D52-0369-46BB-B42F-D9FF52AAE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LibreOffice/7.6.0.3$Linux_X86_64 LibreOffice_project/60$Build-3</Application>
  <AppVersion>15.0000</AppVersion>
  <Pages>2</Pages>
  <Words>438</Words>
  <Characters>3174</Characters>
  <CharactersWithSpaces>3559</CharactersWithSpaces>
  <Paragraphs>54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2025-10-01T03:30:00Z</dcterms:created>
  <dc:creator>Желтова Лилия Фасхутдиновна</dc:creator>
  <dc:description/>
  <dc:language>ru-RU</dc:language>
  <cp:lastModifiedBy/>
  <dcterms:modified xsi:type="dcterms:W3CDTF">2025-10-13T17:09:15Z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