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экономического развития администрации Копейского городского округа доводит до сведения хозяйствующих субъектов о начале приема заявлений на предоставление торговых мест площадью 5,0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для размещения нестационарных объектов сезонной торговли для организации торговли в зимний период сырым молоком с 0</w:t>
      </w:r>
      <w:r>
        <w:rPr>
          <w:sz w:val="28"/>
          <w:szCs w:val="28"/>
        </w:rPr>
        <w:t>8</w:t>
      </w:r>
      <w:r>
        <w:rPr>
          <w:sz w:val="28"/>
          <w:szCs w:val="28"/>
        </w:rPr>
        <w:t>.1</w:t>
      </w:r>
      <w:r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>
        <w:rPr>
          <w:sz w:val="28"/>
          <w:szCs w:val="28"/>
        </w:rPr>
        <w:t>г. по 30.04.202</w:t>
      </w:r>
      <w:r>
        <w:rPr>
          <w:sz w:val="28"/>
          <w:szCs w:val="28"/>
        </w:rPr>
        <w:t>6</w:t>
      </w:r>
      <w:r>
        <w:rPr>
          <w:sz w:val="28"/>
          <w:szCs w:val="28"/>
        </w:rPr>
        <w:t>г.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Торговые места расположены по адресам: 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ind w:hanging="11"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Копейск, ул. Коммунистическая, </w:t>
      </w:r>
      <w:r>
        <w:rPr>
          <w:sz w:val="28"/>
          <w:szCs w:val="28"/>
        </w:rPr>
        <w:t>28</w:t>
      </w:r>
      <w:r>
        <w:rPr>
          <w:sz w:val="28"/>
          <w:szCs w:val="28"/>
        </w:rPr>
        <w:t xml:space="preserve"> (п. Старокамышинск);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ind w:hanging="11" w:left="720"/>
        <w:jc w:val="both"/>
        <w:rPr>
          <w:sz w:val="28"/>
          <w:szCs w:val="28"/>
        </w:rPr>
      </w:pPr>
      <w:r>
        <w:rPr>
          <w:sz w:val="28"/>
          <w:szCs w:val="28"/>
        </w:rPr>
        <w:t>г. Копейск, ул. Ленина, 14 (п. Октябрьский);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ind w:hanging="11" w:left="720"/>
        <w:jc w:val="both"/>
        <w:rPr>
          <w:sz w:val="28"/>
          <w:szCs w:val="28"/>
        </w:rPr>
      </w:pPr>
      <w:r>
        <w:rPr>
          <w:sz w:val="28"/>
          <w:szCs w:val="28"/>
        </w:rPr>
        <w:t>г. Копейск, пр. Ильича, 12/1.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Стоимость торговых мест за весь период составляет:</w:t>
      </w:r>
    </w:p>
    <w:p>
      <w:pPr>
        <w:pStyle w:val="ListParagraph"/>
        <w:numPr>
          <w:ilvl w:val="0"/>
          <w:numId w:val="3"/>
        </w:numPr>
        <w:ind w:firstLine="708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Копейск, ул. Коммунистическая, </w:t>
      </w:r>
      <w:r>
        <w:rPr>
          <w:sz w:val="28"/>
          <w:szCs w:val="28"/>
        </w:rPr>
        <w:t>28</w:t>
      </w:r>
      <w:r>
        <w:rPr>
          <w:sz w:val="28"/>
          <w:szCs w:val="28"/>
        </w:rPr>
        <w:t xml:space="preserve"> (п. Старокамышинск) - 3</w:t>
      </w:r>
      <w:r>
        <w:rPr>
          <w:sz w:val="28"/>
          <w:szCs w:val="28"/>
        </w:rPr>
        <w:t>484</w:t>
      </w:r>
      <w:r>
        <w:rPr>
          <w:sz w:val="28"/>
          <w:szCs w:val="28"/>
        </w:rPr>
        <w:t xml:space="preserve">,0 (три тысячи </w:t>
      </w:r>
      <w:r>
        <w:rPr>
          <w:sz w:val="28"/>
          <w:szCs w:val="28"/>
        </w:rPr>
        <w:t>четыреста восемьдесят четыре</w:t>
      </w:r>
      <w:r>
        <w:rPr>
          <w:sz w:val="28"/>
          <w:szCs w:val="28"/>
        </w:rPr>
        <w:t xml:space="preserve"> рубл</w:t>
      </w:r>
      <w:r>
        <w:rPr>
          <w:sz w:val="28"/>
          <w:szCs w:val="28"/>
        </w:rPr>
        <w:t>я</w:t>
      </w:r>
      <w:r>
        <w:rPr>
          <w:sz w:val="28"/>
          <w:szCs w:val="28"/>
        </w:rPr>
        <w:t>) 00 копеек;</w:t>
      </w:r>
    </w:p>
    <w:p>
      <w:pPr>
        <w:pStyle w:val="ListParagraph"/>
        <w:numPr>
          <w:ilvl w:val="0"/>
          <w:numId w:val="3"/>
        </w:numPr>
        <w:ind w:firstLine="708" w:left="0"/>
        <w:jc w:val="both"/>
        <w:rPr>
          <w:sz w:val="28"/>
          <w:szCs w:val="28"/>
        </w:rPr>
      </w:pPr>
      <w:r>
        <w:rPr>
          <w:sz w:val="28"/>
          <w:szCs w:val="28"/>
        </w:rPr>
        <w:t>г. Копейск, ул. Ленина, 14 (п. Октябрьский) – 2</w:t>
      </w:r>
      <w:r>
        <w:rPr>
          <w:sz w:val="28"/>
          <w:szCs w:val="28"/>
        </w:rPr>
        <w:t>090</w:t>
      </w:r>
      <w:r>
        <w:rPr>
          <w:sz w:val="28"/>
          <w:szCs w:val="28"/>
        </w:rPr>
        <w:t xml:space="preserve">,0 (две тысячи </w:t>
      </w:r>
      <w:r>
        <w:rPr>
          <w:sz w:val="28"/>
          <w:szCs w:val="28"/>
        </w:rPr>
        <w:t>девяносто</w:t>
      </w:r>
      <w:r>
        <w:rPr>
          <w:sz w:val="28"/>
          <w:szCs w:val="28"/>
        </w:rPr>
        <w:t xml:space="preserve"> рублей) 00 копеек;</w:t>
      </w:r>
    </w:p>
    <w:p>
      <w:pPr>
        <w:pStyle w:val="ListParagraph"/>
        <w:numPr>
          <w:ilvl w:val="0"/>
          <w:numId w:val="3"/>
        </w:numPr>
        <w:ind w:firstLine="708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Копейск, пр. Ильича, 12/1 - </w:t>
      </w:r>
      <w:r>
        <w:rPr>
          <w:sz w:val="28"/>
          <w:szCs w:val="28"/>
        </w:rPr>
        <w:t>6968</w:t>
      </w:r>
      <w:r>
        <w:rPr>
          <w:sz w:val="28"/>
          <w:szCs w:val="28"/>
        </w:rPr>
        <w:t>,0 (</w:t>
      </w:r>
      <w:r>
        <w:rPr>
          <w:sz w:val="28"/>
          <w:szCs w:val="28"/>
        </w:rPr>
        <w:t>шесть</w:t>
      </w:r>
      <w:r>
        <w:rPr>
          <w:sz w:val="28"/>
          <w:szCs w:val="28"/>
        </w:rPr>
        <w:t xml:space="preserve"> тысяч </w:t>
      </w:r>
      <w:r>
        <w:rPr>
          <w:sz w:val="28"/>
          <w:szCs w:val="28"/>
        </w:rPr>
        <w:t>девятьсот шестьдесят восемь</w:t>
      </w:r>
      <w:r>
        <w:rPr>
          <w:sz w:val="28"/>
          <w:szCs w:val="28"/>
        </w:rPr>
        <w:t xml:space="preserve"> рублей) 00 копеек.</w:t>
      </w:r>
    </w:p>
    <w:p>
      <w:pPr>
        <w:pStyle w:val="ListParagraph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Заявления принимаются в течение 15 календарных дней со дня публикации настоящего извещения по адресу: г. Копейск, ул. Ленина, 52,           каб. 106  пн. – чт. с 8:30 до 17:30 обед с 12:00 до 12: 45,  пт. с 8:30 до 16:15, обед с 12:00 до 12:45 или на эл. почту: </w:t>
      </w:r>
      <w:hyperlink r:id="rId2">
        <w:r>
          <w:rPr>
            <w:rStyle w:val="Hyperlink"/>
            <w:sz w:val="28"/>
            <w:szCs w:val="28"/>
            <w:lang w:val="en-US"/>
          </w:rPr>
          <w:t>torg</w:t>
        </w:r>
        <w:r>
          <w:rPr>
            <w:rStyle w:val="Hyperlink"/>
            <w:sz w:val="28"/>
            <w:szCs w:val="28"/>
          </w:rPr>
          <w:t>@</w:t>
        </w:r>
        <w:r>
          <w:rPr>
            <w:rStyle w:val="Hyperlink"/>
            <w:sz w:val="28"/>
            <w:szCs w:val="28"/>
            <w:lang w:val="en-US"/>
          </w:rPr>
          <w:t>akgo</w:t>
        </w:r>
        <w:r>
          <w:rPr>
            <w:rStyle w:val="Hyperlink"/>
            <w:sz w:val="28"/>
            <w:szCs w:val="28"/>
          </w:rPr>
          <w:t>74.</w:t>
        </w:r>
        <w:r>
          <w:rPr>
            <w:rStyle w:val="Hyperlink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Open San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d47d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dc067e"/>
    <w:rPr>
      <w:color w:themeColor="hyperlink"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a2012"/>
    <w:rPr>
      <w:rFonts w:ascii="Segoe UI" w:hAnsi="Segoe UI" w:eastAsia="Times New Roman" w:cs="Segoe UI"/>
      <w:sz w:val="18"/>
      <w:szCs w:val="18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5f6eb2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a2012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org@akgo74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Application>LibreOffice/7.6.0.3$Linux_X86_64 LibreOffice_project/60$Build-3</Application>
  <AppVersion>15.0000</AppVersion>
  <Pages>1</Pages>
  <Words>172</Words>
  <Characters>988</Characters>
  <CharactersWithSpaces>1161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2020-09-29T06:41:00Z</dcterms:created>
  <dc:creator>Баранова Евгения Петровна</dc:creator>
  <dc:description/>
  <dc:language>ru-RU</dc:language>
  <cp:lastModifiedBy/>
  <cp:lastPrinted>2025-10-13T14:15:19Z</cp:lastPrinted>
  <dcterms:modified xsi:type="dcterms:W3CDTF">2025-10-13T14:15:37Z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