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cs="Arial" w:ascii="Arial" w:hAnsi="Arial"/>
          <w:b/>
          <w:sz w:val="26"/>
          <w:szCs w:val="26"/>
        </w:rPr>
        <w:t>Уведомление о проведении общественных обсуждений  по объекту государственной экологической экспертизы федерального уровня - проектной документации «Склад хранения комбикормов» ,  содержащему предварительные материалы оценки воздействия на окружающую среду</w:t>
      </w:r>
    </w:p>
    <w:tbl>
      <w:tblPr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6095"/>
        <w:gridCol w:w="7939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Заказчик планируемой (намечаемой) хозяйственной, иной деятельности и работ по оценке воздействия на окружающую среду. Наименование.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532" w:leader="none"/>
              </w:tabs>
              <w:spacing w:lineRule="auto" w:line="252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Акционерное общество «Птицефабрика Челябинская»</w:t>
            </w:r>
          </w:p>
          <w:p>
            <w:pPr>
              <w:pStyle w:val="Normal"/>
              <w:tabs>
                <w:tab w:val="clear" w:pos="708"/>
                <w:tab w:val="left" w:pos="532" w:leader="none"/>
              </w:tabs>
              <w:spacing w:lineRule="auto" w:line="252" w:before="0" w:after="0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</w:rPr>
              <w:t>(АО «Птицефабрика Челябинская»)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Основной государственный регистрационный номер (ОГРН)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1037401636139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Индивидуальный номер налогоплательщика (ИНН) для юридических лиц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7430008205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Юридический адрес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Российская Федерация, 117246, г. Москва, вн.тер.г. Муниципальный Округ Черемушки, проезд Научный, д. 17, этаж 3, помещ. Х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Фактический адрес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Российская Федерация, 456658, Челябинская обл., г. Копейск, территория Птицефабрика Челябинская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Телефон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 (351) 255-94-48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Адрес электронной почты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mail@chepfa.ru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Факс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 (351) 255-94-00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Сайт заказчика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http://chepfa.ru/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Исполнитель проектной документации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Общество с ограниченной ответственностью «Центр проектирования и обследований «Вектор»»  (ООО ЦПО «Вектор»)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Исполнитель работ по оценке воздействия на окружающую среду. Наименование.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Общество с ограниченной ответственностью «Центр проектирования и обследований «Вектор»»  (ООО ЦПО «Вектор»)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Основной государственный регистрационный номер (ОГРН)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1187456001237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Индивидуальный номер налогоплательщика (ИНН) для юридических лиц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7448209713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Юридический адрес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454080, Челябинская область, г. о. Челябинский,вн. р-н Центральный, г. Челябинск, ул. Энтузиастов, д. 26Б, помещ. 15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Фактический адрес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454080, Челябинская область, г. Челябинск, ул.Энтузиастов, д. 26Б, помещ. 15, офис №504/1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Телефон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Тел. 8-912-470-08-33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Адрес электронной почты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cpo-vektor@mail.ru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Факс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Сайт исполнителя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Наименование, органа местного самоуправления, ответственного за организацию общественных обсуждений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Копейского городского округа Челябинской области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Руководитель структурного подразделения, ответственного за организацию общественных обсуждений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Главный специалист отдела экологии и природопользования Администрации Копейского городского округа Челябинской области Хибатуллина Ильнура Иргалиевна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Юридический адрес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456618, г. Копейск, ул. Ленина, д.52, 302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Фактический адрес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456618, г. Копейск, ул. Ленина, д.52, каб.328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Телефон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8(35139) 73-830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Style w:val="Hyperlink"/>
                <w:u w:val="none"/>
              </w:rPr>
            </w:pPr>
            <w:r>
              <w:rPr>
                <w:rFonts w:cs="Arial" w:ascii="Arial" w:hAnsi="Arial"/>
              </w:rPr>
              <w:t>Адрес электронной почты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Style w:val="Hyperlink"/>
              </w:rPr>
            </w:pPr>
            <w:hyperlink r:id="rId2">
              <w:r>
                <w:rPr>
                  <w:rStyle w:val="Hyperlink"/>
                  <w:rFonts w:cs="Arial" w:ascii="Arial" w:hAnsi="Arial"/>
                </w:rPr>
                <w:t>zamgkh@akgo74.ru</w:t>
              </w:r>
            </w:hyperlink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Факс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Официальный сайт органа местного самоуправления - место размещения уведомления об объекте общественных обсуждений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https://www.akgo74.ru/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Федеральная государственная информационная система состояния окружающей  среды  ФГИС «Экомониторинг»- место размещения уведомления об объекте общественных обсуждений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https://ecomonitoring.mnr.gov.ru/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объекта обсуждений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Проектная документация «Склад хранения комбикорма», содержащая предварительные материалы оценки воздействия на окружающую среду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планируемой (намечаемой) хозяйственной и иной деятельности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Склад хранения комбикормов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Цель планируемой (намечаемой) хозяйственной и иной деятельности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Цель намечаемой деятельности обеспечение приемки готовых комбикормов, временное хранение и отгрузка на автотранспорт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Предварительное место реализации планируемой (намечаемой) хозяйственной и иной деятельности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Российская Федерация, 456658, Челябинская обл., г. Копейск, территория Птицефабрика Челябинская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о месте доступности объекта обсуждений для очного  ознакомления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Ознакомиться с материалами ОВОС и проектной документацией возможно в общественной приемной по адресу: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 Отдел экологии и природопользования Администрации Копейского городского округа Челябинской области, Челябинская область, г. Копейск, ул. Ленина, д. 52, каб. 328,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Дата открытия доступа для очного ознакомления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18.</w:t>
            </w:r>
            <w:r>
              <w:rPr>
                <w:rFonts w:cs="Arial" w:ascii="Arial" w:hAnsi="Arial"/>
                <w:color w:val="000000"/>
              </w:rPr>
              <w:t>03.2026г.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Срок доступности объекта обсуждений для очного ознакомления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С </w:t>
            </w:r>
            <w:r>
              <w:rPr>
                <w:rFonts w:cs="Arial" w:ascii="Arial" w:hAnsi="Arial"/>
                <w:color w:val="000000"/>
              </w:rPr>
              <w:t>18</w:t>
            </w:r>
            <w:r>
              <w:rPr>
                <w:rFonts w:cs="Arial" w:ascii="Arial" w:hAnsi="Arial"/>
                <w:color w:val="000000"/>
              </w:rPr>
              <w:t xml:space="preserve">.03.2026 по </w:t>
            </w:r>
            <w:r>
              <w:rPr>
                <w:rFonts w:cs="Arial" w:ascii="Arial" w:hAnsi="Arial"/>
                <w:color w:val="000000"/>
              </w:rPr>
              <w:t>16</w:t>
            </w:r>
            <w:r>
              <w:rPr>
                <w:rFonts w:cs="Arial" w:ascii="Arial" w:hAnsi="Arial"/>
                <w:color w:val="000000"/>
              </w:rPr>
              <w:t>.04.2026 г.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понедельник - четверг с 8:30 до 12:00 и с 12:45 до 17:30 часов; пятница с 8:30 до 12:00 и с 12:45 до 16:15 часов; суббота, воскресенье: выходной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о размещении объекта обсуждений  в сети «Интернет»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 в электронном виде на официальном сайте Заказчика: http://chepfa.ru/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Дата открытия доступа обсуждений  в сети «Интернет»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18</w:t>
            </w:r>
            <w:r>
              <w:rPr>
                <w:rFonts w:cs="Arial" w:ascii="Arial" w:hAnsi="Arial"/>
                <w:color w:val="000000"/>
              </w:rPr>
              <w:t>.03.2026г.</w:t>
            </w:r>
          </w:p>
        </w:tc>
      </w:tr>
      <w:tr>
        <w:trPr>
          <w:trHeight w:val="606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Срок доступности объекта обсуждения в сети «Интернет»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С 18.</w:t>
            </w:r>
            <w:r>
              <w:rPr>
                <w:rFonts w:cs="Arial" w:ascii="Arial" w:hAnsi="Arial"/>
                <w:color w:val="000000"/>
              </w:rPr>
              <w:t xml:space="preserve">03.2026г.по </w:t>
            </w:r>
            <w:r>
              <w:rPr>
                <w:rFonts w:cs="Arial" w:ascii="Arial" w:hAnsi="Arial"/>
                <w:color w:val="000000"/>
              </w:rPr>
              <w:t>16</w:t>
            </w:r>
            <w:bookmarkStart w:id="0" w:name="_GoBack"/>
            <w:bookmarkEnd w:id="0"/>
            <w:r>
              <w:rPr>
                <w:rFonts w:cs="Arial" w:ascii="Arial" w:hAnsi="Arial"/>
                <w:color w:val="000000"/>
              </w:rPr>
              <w:t>.</w:t>
            </w:r>
            <w:r>
              <w:rPr>
                <w:rFonts w:cs="Arial" w:ascii="Arial" w:hAnsi="Arial"/>
                <w:color w:val="000000"/>
              </w:rPr>
              <w:t>04.2026 г.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о возможности проведения по инициативе граждан слушаний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 путем направления в указанный срок в  Администрацию Копейского городского округа Челябинской области соответствующей инициативы в произвольной форме: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-посредством официального сайта уполномоченного органа в сети «Интернет»;</w:t>
            </w:r>
          </w:p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-в письменной форме или в форме электронного документа в адрес уполномоченного  органа по адресе,  указанного в уведомлении об обсуждениях.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о порядке, сроке, форме внесения участниками общественных обсуждений предложений и замечаний,  касающихся объекта обсуждений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t-p"/>
              <w:shd w:val="clear" w:color="auto" w:fill="FFFFFF"/>
              <w:spacing w:beforeAutospacing="0" w:before="0" w:afterAutospacing="0" w:after="0"/>
              <w:textAlignment w:val="baseline"/>
              <w:rPr>
                <w:rFonts w:ascii="Arial" w:hAnsi="Arial"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eastAsia="en-US"/>
              </w:rPr>
              <w:t>В течение всего периода размещения объекта обсуждений участники общественных обсуждений имеют право вносить предложения и замечания, касающиеся такого объекта обсуждений:</w:t>
            </w:r>
            <w:bookmarkStart w:id="1" w:name="l173"/>
            <w:bookmarkEnd w:id="1"/>
          </w:p>
          <w:p>
            <w:pPr>
              <w:pStyle w:val="dt-p"/>
              <w:shd w:val="clear" w:color="auto" w:fill="FFFFFF"/>
              <w:spacing w:beforeAutospacing="0" w:before="0" w:afterAutospacing="0" w:after="0"/>
              <w:textAlignment w:val="baseline"/>
              <w:rPr>
                <w:rFonts w:ascii="Arial" w:hAnsi="Arial"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eastAsia="en-US"/>
              </w:rPr>
              <w:t>а)посредством официального сайта (при наличии технической возможности) или информационных систем (при наличии);</w:t>
            </w:r>
          </w:p>
          <w:p>
            <w:pPr>
              <w:pStyle w:val="dt-p"/>
              <w:shd w:val="clear" w:color="auto" w:fill="FFFFFF"/>
              <w:spacing w:beforeAutospacing="0" w:before="0" w:afterAutospacing="0" w:after="0"/>
              <w:textAlignment w:val="baseline"/>
              <w:rPr>
                <w:rFonts w:ascii="Arial" w:hAnsi="Arial"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eastAsia="en-US"/>
              </w:rPr>
              <w:t>б)в письменной или устной форме в ходе проведения слушаний (в случае проведения таких слушаний);</w:t>
            </w:r>
            <w:bookmarkStart w:id="2" w:name="l93"/>
            <w:bookmarkEnd w:id="2"/>
          </w:p>
          <w:p>
            <w:pPr>
              <w:pStyle w:val="dt-p"/>
              <w:shd w:val="clear" w:color="auto" w:fill="FFFFFF"/>
              <w:spacing w:beforeAutospacing="0" w:before="0" w:afterAutospacing="0" w:after="0"/>
              <w:textAlignment w:val="baseline"/>
              <w:rPr>
                <w:rFonts w:ascii="Arial" w:hAnsi="Arial"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eastAsia="en-US"/>
              </w:rPr>
              <w:t>в)в письменной форме или в форме электронного документа, направленного в адрес уполномоченного органа;</w:t>
            </w:r>
          </w:p>
          <w:p>
            <w:pPr>
              <w:pStyle w:val="dt-p"/>
              <w:shd w:val="clear" w:color="auto" w:fill="FFFFFF"/>
              <w:spacing w:beforeAutospacing="0" w:before="0" w:afterAutospacing="0" w:after="0"/>
              <w:textAlignment w:val="baseline"/>
              <w:rPr>
                <w:rFonts w:ascii="Arial" w:hAnsi="Arial" w:eastAsia="Calibri" w:cs="Arial"/>
                <w:sz w:val="22"/>
                <w:szCs w:val="22"/>
                <w:lang w:eastAsia="en-US"/>
              </w:rPr>
            </w:pPr>
            <w:r>
              <w:rPr>
                <w:rFonts w:eastAsia="Calibri" w:cs="Arial" w:ascii="Arial" w:hAnsi="Arial"/>
                <w:sz w:val="22"/>
                <w:szCs w:val="22"/>
                <w:lang w:eastAsia="en-US"/>
              </w:rPr>
              <w:t>г)посредством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Адрес приема замечаний и предложений в электронном виде: электронная почта, адрес иной формы для приема замечаний и предложений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gusevas@chepfa.ru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Контактные данные лица, ответственного за ведение журнала учета замечаний и предложений общественности, со стороны заказчика (исполнителя): фамилия, имя, отчество, телефон (при наличии), адрес электронной почты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Заместитель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генерального директора по устойчивому развитию                                 Гусев Александр Сергеевич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тел. 8-(351) 255-94-08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gusevas@chepfa.ru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Контактные данные ответственных лиц со стороны заказчика, фамилия, имя, отчество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Заместитель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генерального директора по устойчивому развитию                                 Гусев Александр Сергеевич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тел. 8-(351) 255-94-08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gusevas@chepfa.ru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Телефон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тел.  8-(351) 255-94-08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Адрес электронной почты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gusevas@chepfa.ru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Контактные данные ответственных лиц со стороны исполнителя, фамилия, имя, отчество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NewRomanPSMT" w:hAnsi="TimesNewRomanPSMT" w:cs="TimesNewRomanPSMT"/>
                <w:lang w:eastAsia="ru-RU"/>
              </w:rPr>
            </w:pPr>
            <w:r>
              <w:rPr>
                <w:rFonts w:cs="TimesNewRomanPSMT" w:ascii="TimesNewRomanPSMT" w:hAnsi="TimesNewRomanPSMT"/>
                <w:lang w:eastAsia="ru-RU"/>
              </w:rPr>
              <w:t>Пестова Мария Владимировна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TimesNewRomanPSMT" w:ascii="TimesNewRomanPSMT" w:hAnsi="TimesNewRomanPSMT"/>
                <w:lang w:eastAsia="ru-RU"/>
              </w:rPr>
              <w:t>Полушкина Наталья Витальевна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Телефон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NewRomanPSMT" w:hAnsi="TimesNewRomanPSMT" w:cs="TimesNewRomanPSMT"/>
                <w:lang w:eastAsia="ru-RU"/>
              </w:rPr>
            </w:pPr>
            <w:r>
              <w:rPr>
                <w:rFonts w:cs="TimesNewRomanPSMT" w:ascii="TimesNewRomanPSMT" w:hAnsi="TimesNewRomanPSMT"/>
                <w:lang w:eastAsia="ru-RU"/>
              </w:rPr>
              <w:t>Тел. 8-912-470-08-33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  <w:highlight w:val="yellow"/>
              </w:rPr>
            </w:pPr>
            <w:r>
              <w:rPr>
                <w:rFonts w:cs="TimesNewRomanPSMT" w:ascii="TimesNewRomanPSMT" w:hAnsi="TimesNewRomanPSMT"/>
                <w:lang w:eastAsia="ru-RU"/>
              </w:rPr>
              <w:t>Тел. 8-904-972-52-84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Адрес электронной почты (при наличии)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hyperlink r:id="rId3">
              <w:r>
                <w:rPr>
                  <w:rStyle w:val="Hyperlink"/>
                  <w:rFonts w:cs="Arial" w:ascii="Arial" w:hAnsi="Arial"/>
                </w:rPr>
                <w:t>cpo-vektor@mail.ru</w:t>
              </w:r>
            </w:hyperlink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Контактные данные ответственных лиц со стороны органа местного самоуправления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highlight w:val="none"/>
                <w:shd w:fill="auto" w:val="clear"/>
              </w:rPr>
            </w:pPr>
            <w:r>
              <w:rPr>
                <w:rFonts w:cs="Arial" w:ascii="Arial" w:hAnsi="Arial"/>
                <w:shd w:fill="auto" w:val="clear"/>
              </w:rPr>
              <w:t>Главный специалист отдела экологии и природопользования Администрации Копейского городского округа Челябинской области Хибатуллина Ильнура Иргалиевна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Телефон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8(35139) 73-830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Адрес электронной почты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  <w:highlight w:val="yellow"/>
              </w:rPr>
            </w:pPr>
            <w:hyperlink r:id="rId4">
              <w:r>
                <w:rPr>
                  <w:rStyle w:val="Hyperlink"/>
                  <w:rFonts w:cs="Arial" w:ascii="Arial" w:hAnsi="Arial"/>
                </w:rPr>
                <w:t>zamgkh@akgo74.ru</w:t>
              </w:r>
            </w:hyperlink>
          </w:p>
        </w:tc>
      </w:tr>
      <w:tr>
        <w:trPr>
          <w:trHeight w:val="59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Иная информация по желанию заказчика (исполнителя)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-</w:t>
            </w:r>
          </w:p>
        </w:tc>
      </w:tr>
    </w:tbl>
    <w:p>
      <w:pPr>
        <w:pStyle w:val="Normal"/>
        <w:spacing w:lineRule="auto" w:line="240" w:before="20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1440" w:right="1440" w:gutter="0" w:header="0" w:top="1133" w:footer="0" w:bottom="566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TimesNewRomanPSMT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d2c7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ot" w:customStyle="1">
    <w:name w:val="root"/>
    <w:basedOn w:val="DefaultParagraphFont"/>
    <w:qFormat/>
    <w:rsid w:val="00af5c45"/>
    <w:rPr/>
  </w:style>
  <w:style w:type="character" w:styleId="Hyperlink">
    <w:name w:val="Hyperlink"/>
    <w:uiPriority w:val="99"/>
    <w:unhideWhenUsed/>
    <w:rsid w:val="00af5c45"/>
    <w:rPr>
      <w:color w:val="0000FF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fc3b70"/>
    <w:rPr>
      <w:color w:val="605E5C"/>
      <w:shd w:fill="E1DFDD" w:val="clear"/>
    </w:rPr>
  </w:style>
  <w:style w:type="character" w:styleId="dt-m" w:customStyle="1">
    <w:name w:val="dt-m"/>
    <w:basedOn w:val="DefaultParagraphFont"/>
    <w:qFormat/>
    <w:rsid w:val="00730887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dt-p" w:customStyle="1">
    <w:name w:val="dt-p"/>
    <w:basedOn w:val="Normal"/>
    <w:qFormat/>
    <w:rsid w:val="00730887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411f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amgkh@akgo74.ru" TargetMode="External"/><Relationship Id="rId3" Type="http://schemas.openxmlformats.org/officeDocument/2006/relationships/hyperlink" Target="mailto:cpo-vektor@mail.ru" TargetMode="External"/><Relationship Id="rId4" Type="http://schemas.openxmlformats.org/officeDocument/2006/relationships/hyperlink" Target="mailto:zamgkh@akgo74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30E8E-0C37-4863-B60D-C8E459E7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Application>LibreOffice/24.8.4.2$Linux_X86_64 LibreOffice_project/480$Build-2</Application>
  <AppVersion>15.0000</AppVersion>
  <Pages>4</Pages>
  <Words>875</Words>
  <Characters>6375</Characters>
  <CharactersWithSpaces>7154</CharactersWithSpaces>
  <Paragraphs>174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2023-10-10T09:54:00Z</dcterms:created>
  <dc:creator>AMMarilov</dc:creator>
  <dc:description/>
  <dc:language>ru-RU</dc:language>
  <cp:lastModifiedBy/>
  <cp:lastPrinted>2021-09-22T02:32:00Z</cp:lastPrinted>
  <dcterms:modified xsi:type="dcterms:W3CDTF">2026-03-12T15:50:13Z</dcterms:modified>
  <cp:revision>33</cp:revision>
  <dc:subject/>
  <dc:title>Уведомление о проведении общественных обсуждений по объекту общественных обсуждений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