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EB605" w14:textId="1C7B1BF9" w:rsidR="00C21AF7" w:rsidRDefault="002A161C" w:rsidP="00C63CF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 </w:t>
      </w:r>
    </w:p>
    <w:p w14:paraId="7392C519" w14:textId="3D75A7AF" w:rsidR="003E00CA" w:rsidRDefault="002A161C" w:rsidP="004D71A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D0292F" w:rsidRPr="00D0292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ИЗВЕЩЕНИЕ</w:t>
      </w:r>
    </w:p>
    <w:p w14:paraId="60A03C47" w14:textId="77777777" w:rsidR="00D0292F" w:rsidRPr="00D0292F" w:rsidRDefault="00F008BD" w:rsidP="00F008B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       </w:t>
      </w:r>
      <w:r w:rsidR="00D0292F" w:rsidRPr="00D0292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о проведении аукциона</w:t>
      </w:r>
    </w:p>
    <w:p w14:paraId="7E3554B8" w14:textId="77777777" w:rsidR="00D0292F" w:rsidRPr="00D0292F" w:rsidRDefault="00D0292F" w:rsidP="003E00CA">
      <w:pPr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F000A62" w14:textId="132ACA29" w:rsidR="00D0292F" w:rsidRPr="00D0292F" w:rsidRDefault="00D0292F" w:rsidP="00D0292F">
      <w:pPr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bookmarkStart w:id="0" w:name="_Hlk112231436"/>
      <w:r w:rsidR="00EB53D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Управление по имуществу и земельным отношениям администрации 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Копейского городского округа объявляет о проведении аукциона </w:t>
      </w:r>
      <w:r w:rsidR="00C205C0">
        <w:rPr>
          <w:rFonts w:ascii="Times New Roman" w:hAnsi="Times New Roman"/>
          <w:color w:val="000000"/>
          <w:sz w:val="27"/>
          <w:szCs w:val="27"/>
        </w:rPr>
        <w:t xml:space="preserve">по продаже </w:t>
      </w:r>
      <w:r w:rsidR="00D274F3">
        <w:rPr>
          <w:rFonts w:ascii="Times New Roman" w:hAnsi="Times New Roman"/>
          <w:color w:val="000000"/>
          <w:sz w:val="27"/>
          <w:szCs w:val="27"/>
        </w:rPr>
        <w:t xml:space="preserve">права аренды на </w:t>
      </w:r>
      <w:r w:rsidR="00C205C0">
        <w:rPr>
          <w:rFonts w:ascii="Times New Roman" w:hAnsi="Times New Roman"/>
          <w:color w:val="000000"/>
          <w:sz w:val="27"/>
          <w:szCs w:val="27"/>
        </w:rPr>
        <w:t>земельны</w:t>
      </w:r>
      <w:r w:rsidR="00D274F3">
        <w:rPr>
          <w:rFonts w:ascii="Times New Roman" w:hAnsi="Times New Roman"/>
          <w:color w:val="000000"/>
          <w:sz w:val="27"/>
          <w:szCs w:val="27"/>
        </w:rPr>
        <w:t>е</w:t>
      </w:r>
      <w:r w:rsidR="00C205C0">
        <w:rPr>
          <w:rFonts w:ascii="Times New Roman" w:hAnsi="Times New Roman"/>
          <w:color w:val="000000"/>
          <w:sz w:val="27"/>
          <w:szCs w:val="27"/>
        </w:rPr>
        <w:t xml:space="preserve"> участк</w:t>
      </w:r>
      <w:r w:rsidR="00D274F3">
        <w:rPr>
          <w:rFonts w:ascii="Times New Roman" w:hAnsi="Times New Roman"/>
          <w:color w:val="000000"/>
          <w:sz w:val="27"/>
          <w:szCs w:val="27"/>
        </w:rPr>
        <w:t>и</w:t>
      </w:r>
      <w:r w:rsidR="00C205C0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D274F3">
        <w:rPr>
          <w:rFonts w:ascii="Times New Roman" w:hAnsi="Times New Roman"/>
          <w:color w:val="000000"/>
          <w:sz w:val="27"/>
          <w:szCs w:val="27"/>
        </w:rPr>
        <w:t xml:space="preserve">с видом разрешенного использования </w:t>
      </w:r>
      <w:bookmarkEnd w:id="0"/>
      <w:r w:rsidR="000D3359">
        <w:rPr>
          <w:rFonts w:ascii="Times New Roman" w:hAnsi="Times New Roman"/>
          <w:color w:val="000000"/>
          <w:sz w:val="27"/>
          <w:szCs w:val="27"/>
        </w:rPr>
        <w:t>«строительная промышленность (</w:t>
      </w:r>
      <w:r w:rsidR="000D3359">
        <w:rPr>
          <w:rFonts w:ascii="Times New Roman" w:hAnsi="Times New Roman"/>
          <w:color w:val="000000"/>
          <w:sz w:val="27"/>
          <w:szCs w:val="27"/>
          <w:lang w:val="en-US"/>
        </w:rPr>
        <w:t>IV</w:t>
      </w:r>
      <w:r w:rsidR="000D3359" w:rsidRPr="0066112A">
        <w:rPr>
          <w:rFonts w:ascii="Times New Roman" w:hAnsi="Times New Roman"/>
          <w:color w:val="000000"/>
          <w:sz w:val="27"/>
          <w:szCs w:val="27"/>
        </w:rPr>
        <w:t>-</w:t>
      </w:r>
      <w:r w:rsidR="000D3359">
        <w:rPr>
          <w:rFonts w:ascii="Times New Roman" w:hAnsi="Times New Roman"/>
          <w:color w:val="000000"/>
          <w:sz w:val="27"/>
          <w:szCs w:val="27"/>
          <w:lang w:val="en-US"/>
        </w:rPr>
        <w:t>V</w:t>
      </w:r>
      <w:r w:rsidR="000D3359" w:rsidRPr="0066112A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361B13">
        <w:rPr>
          <w:rFonts w:ascii="Times New Roman" w:hAnsi="Times New Roman"/>
          <w:color w:val="000000"/>
          <w:sz w:val="27"/>
          <w:szCs w:val="27"/>
        </w:rPr>
        <w:t xml:space="preserve">класс опасности), </w:t>
      </w:r>
      <w:r w:rsidR="000D3359">
        <w:rPr>
          <w:rFonts w:ascii="Times New Roman" w:hAnsi="Times New Roman"/>
          <w:color w:val="000000"/>
          <w:sz w:val="27"/>
          <w:szCs w:val="27"/>
        </w:rPr>
        <w:t>«</w:t>
      </w:r>
      <w:r w:rsidR="00261001">
        <w:rPr>
          <w:rFonts w:ascii="Times New Roman" w:hAnsi="Times New Roman"/>
          <w:color w:val="000000"/>
          <w:sz w:val="27"/>
          <w:szCs w:val="27"/>
        </w:rPr>
        <w:t>О</w:t>
      </w:r>
      <w:r w:rsidR="000D3359">
        <w:rPr>
          <w:rFonts w:ascii="Times New Roman" w:hAnsi="Times New Roman"/>
          <w:color w:val="000000"/>
          <w:sz w:val="27"/>
          <w:szCs w:val="27"/>
        </w:rPr>
        <w:t>борудованные площадки для занятия спортом».</w:t>
      </w:r>
    </w:p>
    <w:p w14:paraId="1F9B2F0A" w14:textId="1FBBBD70" w:rsidR="00D0292F" w:rsidRPr="00D0292F" w:rsidRDefault="00D0292F" w:rsidP="00D029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1. </w:t>
      </w:r>
      <w:bookmarkStart w:id="1" w:name="_Hlk112230887"/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Решение о проведении аукциона принято в соответствии с </w:t>
      </w:r>
      <w:r w:rsidR="003E00CA">
        <w:rPr>
          <w:rFonts w:ascii="Times New Roman" w:eastAsia="Times New Roman" w:hAnsi="Times New Roman" w:cs="Times New Roman"/>
          <w:color w:val="000000"/>
          <w:sz w:val="27"/>
          <w:szCs w:val="27"/>
        </w:rPr>
        <w:t>распоряжени</w:t>
      </w:r>
      <w:r w:rsidR="00BF2406">
        <w:rPr>
          <w:rFonts w:ascii="Times New Roman" w:eastAsia="Times New Roman" w:hAnsi="Times New Roman" w:cs="Times New Roman"/>
          <w:color w:val="000000"/>
          <w:sz w:val="27"/>
          <w:szCs w:val="27"/>
        </w:rPr>
        <w:t>ями</w:t>
      </w:r>
      <w:r w:rsidR="003E00C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управления по имуществу и земельным </w:t>
      </w:r>
      <w:r w:rsidR="00CE52F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отношениям </w:t>
      </w:r>
      <w:r w:rsidR="00CE52FE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администрации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Копейского городского округа Челябинской </w:t>
      </w:r>
      <w:r w:rsidR="00655540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области</w:t>
      </w:r>
      <w:r w:rsidR="00B8415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bookmarkEnd w:id="1"/>
      <w:r w:rsidR="000D3359">
        <w:rPr>
          <w:rFonts w:ascii="Times New Roman" w:eastAsia="Times New Roman" w:hAnsi="Times New Roman" w:cs="Times New Roman"/>
          <w:color w:val="000000"/>
          <w:sz w:val="27"/>
          <w:szCs w:val="27"/>
        </w:rPr>
        <w:t>от 15.12.2022 № 542-р, от 07.10.2022 № 399-р</w:t>
      </w:r>
      <w:r w:rsidR="000D3359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0D3359" w:rsidRPr="00B51508">
        <w:rPr>
          <w:rFonts w:ascii="Times New Roman" w:eastAsia="Times New Roman" w:hAnsi="Times New Roman" w:cs="Times New Roman"/>
          <w:color w:val="000000"/>
          <w:sz w:val="27"/>
          <w:szCs w:val="27"/>
        </w:rPr>
        <w:t>«О проведении аукциона</w:t>
      </w:r>
      <w:r w:rsidR="000D3359" w:rsidRPr="00B5150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»</w:t>
      </w:r>
      <w:r w:rsidR="000D3359" w:rsidRPr="003023AB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.</w:t>
      </w:r>
    </w:p>
    <w:p w14:paraId="1F685984" w14:textId="104005F4" w:rsidR="00D0292F" w:rsidRDefault="00D0292F" w:rsidP="00D029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2. </w:t>
      </w:r>
      <w:bookmarkStart w:id="2" w:name="_Hlk112230915"/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Аукцион состоится </w:t>
      </w:r>
      <w:r w:rsidR="00047761" w:rsidRPr="00C44D8D">
        <w:rPr>
          <w:rFonts w:ascii="Times New Roman" w:eastAsia="Times New Roman" w:hAnsi="Times New Roman" w:cs="Times New Roman"/>
          <w:b/>
          <w:color w:val="000000"/>
          <w:sz w:val="27"/>
          <w:szCs w:val="27"/>
          <w:u w:val="single"/>
        </w:rPr>
        <w:t>«</w:t>
      </w:r>
      <w:r w:rsidR="006600B3">
        <w:rPr>
          <w:rFonts w:ascii="Times New Roman" w:eastAsia="Times New Roman" w:hAnsi="Times New Roman" w:cs="Times New Roman"/>
          <w:b/>
          <w:color w:val="000000"/>
          <w:sz w:val="27"/>
          <w:szCs w:val="27"/>
          <w:u w:val="single"/>
        </w:rPr>
        <w:t>27</w:t>
      </w:r>
      <w:r w:rsidR="00E46B7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 xml:space="preserve">» </w:t>
      </w:r>
      <w:r w:rsidR="006600B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>января 2023</w:t>
      </w:r>
      <w:r w:rsidR="00047761" w:rsidRPr="00931BE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 xml:space="preserve"> года в </w:t>
      </w:r>
      <w:proofErr w:type="gramStart"/>
      <w:r w:rsidR="002B7C2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>11</w:t>
      </w:r>
      <w:r w:rsidR="00047761" w:rsidRPr="00931BE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>.00</w:t>
      </w:r>
      <w:r w:rsidR="00047761" w:rsidRPr="00D0292F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</w:rPr>
        <w:t>  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часов</w:t>
      </w:r>
      <w:proofErr w:type="gramEnd"/>
      <w:r w:rsidR="00D274F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время </w:t>
      </w:r>
      <w:r w:rsidR="002B7C25">
        <w:rPr>
          <w:rFonts w:ascii="Times New Roman" w:eastAsia="Times New Roman" w:hAnsi="Times New Roman" w:cs="Times New Roman"/>
          <w:color w:val="000000"/>
          <w:sz w:val="27"/>
          <w:szCs w:val="27"/>
        </w:rPr>
        <w:t>местное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D274F3">
        <w:rPr>
          <w:rFonts w:ascii="Times New Roman" w:eastAsia="Times New Roman" w:hAnsi="Times New Roman" w:cs="Times New Roman"/>
          <w:color w:val="000000"/>
          <w:sz w:val="27"/>
          <w:szCs w:val="27"/>
        </w:rPr>
        <w:t>в электронной форме на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электронной торговой площадке (далее – ЭТП) в сети «Интернет» (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https</w:t>
      </w:r>
      <w:r w:rsidR="003A6434" w:rsidRP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://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it</w:t>
      </w:r>
      <w:r w:rsidR="003A6434" w:rsidRP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2.</w:t>
      </w:r>
      <w:proofErr w:type="spellStart"/>
      <w:r w:rsidR="003A6434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rts</w:t>
      </w:r>
      <w:proofErr w:type="spellEnd"/>
      <w:r w:rsidR="003A6434" w:rsidRP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tender</w:t>
      </w:r>
      <w:r w:rsidR="003A6434" w:rsidRP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proofErr w:type="spellStart"/>
      <w:r w:rsidR="003A6434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ru</w:t>
      </w:r>
      <w:proofErr w:type="spellEnd"/>
      <w:r w:rsidR="003A6434" w:rsidRP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="00064D6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</w:p>
    <w:p w14:paraId="38AAF5D6" w14:textId="66EDEDC4" w:rsidR="00B508D1" w:rsidRPr="009E5AA4" w:rsidRDefault="00B508D1" w:rsidP="00B508D1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Дата начала приема заявок на участие в аукционе –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</w:t>
      </w:r>
      <w:r w:rsidR="006600B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23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» </w:t>
      </w:r>
      <w:r w:rsidR="006600B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декабря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6600B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2023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 года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с 9.00 час</w:t>
      </w:r>
      <w:r w:rsidRPr="009B5BC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. (время </w:t>
      </w:r>
      <w:r w:rsidR="002B7C2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местное</w:t>
      </w:r>
      <w:r w:rsidRPr="009B5BC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).</w:t>
      </w:r>
    </w:p>
    <w:p w14:paraId="11A5EF95" w14:textId="55628D80" w:rsidR="00B508D1" w:rsidRPr="009E5AA4" w:rsidRDefault="00B508D1" w:rsidP="00B508D1">
      <w:pPr>
        <w:spacing w:after="0" w:line="29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Дата окончания приема заявок на участие в аукционе – 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</w:t>
      </w:r>
      <w:r w:rsidR="0017718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3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»</w:t>
      </w:r>
      <w:r w:rsidR="006600B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января 2023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года, </w:t>
      </w:r>
      <w:r w:rsidR="00682E1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до</w:t>
      </w:r>
      <w:proofErr w:type="gramEnd"/>
      <w:r w:rsidR="00682E1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2B7C25" w:rsidRPr="002B7C2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17</w:t>
      </w:r>
      <w:r w:rsidRPr="002B7C2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:00</w:t>
      </w:r>
      <w:r w:rsidRPr="002B7C2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 час. (время</w:t>
      </w:r>
      <w:r w:rsidR="002B7C25" w:rsidRPr="002B7C2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местное</w:t>
      </w:r>
      <w:r w:rsidRPr="002B7C2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).</w:t>
      </w:r>
    </w:p>
    <w:p w14:paraId="25E4DCA1" w14:textId="7DA8D339" w:rsidR="00B508D1" w:rsidRPr="009E5AA4" w:rsidRDefault="00B508D1" w:rsidP="00B508D1">
      <w:pPr>
        <w:spacing w:after="0" w:line="29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Прием заявок и прилагаемых к ним документов прекращается не ранее чем за пять дней до дня проведения аукциона.</w:t>
      </w:r>
    </w:p>
    <w:p w14:paraId="72DA3833" w14:textId="3999B36C" w:rsidR="00B508D1" w:rsidRDefault="00B508D1" w:rsidP="00B508D1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Дата и место определения участников аукциона – 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«</w:t>
      </w:r>
      <w:r w:rsidR="00C63CF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25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» </w:t>
      </w:r>
      <w:r w:rsidR="006600B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января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6600B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2023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года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по адресу: г. Копейск, ул. Ленина, 52, кабинет 203, 14.00 (время </w:t>
      </w:r>
      <w:r w:rsidR="006B2187">
        <w:rPr>
          <w:rFonts w:ascii="Times New Roman" w:eastAsia="Times New Roman" w:hAnsi="Times New Roman" w:cs="Times New Roman"/>
          <w:color w:val="000000"/>
          <w:sz w:val="27"/>
          <w:szCs w:val="27"/>
        </w:rPr>
        <w:t>м</w:t>
      </w:r>
      <w:r w:rsidR="002B7C25">
        <w:rPr>
          <w:rFonts w:ascii="Times New Roman" w:eastAsia="Times New Roman" w:hAnsi="Times New Roman" w:cs="Times New Roman"/>
          <w:color w:val="000000"/>
          <w:sz w:val="27"/>
          <w:szCs w:val="27"/>
        </w:rPr>
        <w:t>естное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).</w:t>
      </w:r>
    </w:p>
    <w:p w14:paraId="66694F7E" w14:textId="2A0E6BE4" w:rsidR="006B2187" w:rsidRDefault="006B2187" w:rsidP="006B2187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Дата и место подведения итогов аукциона –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</w:t>
      </w:r>
      <w:r w:rsidR="006600B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27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» </w:t>
      </w:r>
      <w:r w:rsidR="006600B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января 2023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года</w:t>
      </w:r>
      <w:r w:rsidR="006600B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    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15 час.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(время </w:t>
      </w:r>
      <w:r w:rsidR="002B7C25">
        <w:rPr>
          <w:rFonts w:ascii="Times New Roman" w:eastAsia="Times New Roman" w:hAnsi="Times New Roman" w:cs="Times New Roman"/>
          <w:color w:val="000000"/>
          <w:sz w:val="27"/>
          <w:szCs w:val="27"/>
        </w:rPr>
        <w:t>местное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).</w:t>
      </w:r>
    </w:p>
    <w:p w14:paraId="6D9293C8" w14:textId="77777777" w:rsidR="00682E19" w:rsidRPr="00682E19" w:rsidRDefault="00682E19" w:rsidP="00682E19">
      <w:pPr>
        <w:pStyle w:val="a8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682E19">
        <w:rPr>
          <w:rFonts w:ascii="Times New Roman" w:hAnsi="Times New Roman" w:cs="Times New Roman"/>
          <w:sz w:val="27"/>
          <w:szCs w:val="27"/>
        </w:rPr>
        <w:t>Подача заявок осуществляется круглосуточно.</w:t>
      </w:r>
    </w:p>
    <w:p w14:paraId="30D448A5" w14:textId="22FF4199" w:rsidR="00682E19" w:rsidRPr="00682E19" w:rsidRDefault="00682E19" w:rsidP="00682E19">
      <w:pPr>
        <w:pStyle w:val="a8"/>
        <w:ind w:left="0" w:firstLine="851"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682E19">
        <w:rPr>
          <w:rFonts w:ascii="Times New Roman" w:hAnsi="Times New Roman" w:cs="Times New Roman"/>
          <w:sz w:val="27"/>
          <w:szCs w:val="27"/>
          <w:u w:val="single"/>
        </w:rPr>
        <w:t>При исчислении сроков, указанных в настоящем извещении, принимается время сервера электронной торговой площадки.</w:t>
      </w:r>
    </w:p>
    <w:bookmarkEnd w:id="2"/>
    <w:p w14:paraId="013EF05A" w14:textId="4DE42A10" w:rsidR="00D0292F" w:rsidRPr="00D0292F" w:rsidRDefault="00D0292F" w:rsidP="00D029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="00B508D1">
        <w:rPr>
          <w:rFonts w:ascii="Times New Roman" w:eastAsia="Times New Roman" w:hAnsi="Times New Roman" w:cs="Times New Roman"/>
          <w:color w:val="000000"/>
          <w:sz w:val="27"/>
          <w:szCs w:val="27"/>
        </w:rPr>
        <w:t>4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. Аукцион является открытым по составу участников.</w:t>
      </w:r>
    </w:p>
    <w:p w14:paraId="6697668A" w14:textId="7CC69054" w:rsidR="00D0292F" w:rsidRPr="00D0292F" w:rsidRDefault="00B508D1" w:rsidP="00D0292F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</w:t>
      </w:r>
      <w:r w:rsidR="00D0292F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. Организатор аукциона вправе отказаться от проведения аукциона. Извещение об отказе в проведении аукциона размещается на официальном сайте в течение трех рабочих дней со дня принятия данного решения. Организатор аукциона в течение трех дней со дня принятия решения об отказе в проведении аукциона извещает о данном решении участников аукциона и возвращает внесенные ими задатки.</w:t>
      </w:r>
    </w:p>
    <w:p w14:paraId="0E9873D0" w14:textId="3F7ED78F" w:rsidR="00D0292F" w:rsidRDefault="00B508D1" w:rsidP="003A6434">
      <w:pPr>
        <w:spacing w:after="0" w:line="264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6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. Р</w:t>
      </w:r>
      <w:r w:rsidR="00D0292F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езультаты аукциона оформляются протоколом, который подписывается организатором и победителем аукциона. Протокол о результатах аукциона размещается на официальном сайте Российской Федерации в сети «Интернет», определенном Правительством Российской Федерации (</w:t>
      </w:r>
      <w:hyperlink r:id="rId6" w:history="1">
        <w:r w:rsidR="00D0292F" w:rsidRPr="00D0292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www</w:t>
        </w:r>
        <w:r w:rsidR="00D0292F" w:rsidRPr="00D0292F">
          <w:rPr>
            <w:rFonts w:ascii="Times New Roman" w:eastAsia="Times New Roman" w:hAnsi="Times New Roman" w:cs="Times New Roman"/>
            <w:color w:val="000000"/>
            <w:sz w:val="27"/>
            <w:u w:val="single"/>
          </w:rPr>
          <w:t>.</w:t>
        </w:r>
        <w:r w:rsidR="00D0292F" w:rsidRPr="00D0292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torgi</w:t>
        </w:r>
        <w:r w:rsidR="00D0292F" w:rsidRPr="00D0292F">
          <w:rPr>
            <w:rFonts w:ascii="Times New Roman" w:eastAsia="Times New Roman" w:hAnsi="Times New Roman" w:cs="Times New Roman"/>
            <w:color w:val="000000"/>
            <w:sz w:val="27"/>
            <w:u w:val="single"/>
          </w:rPr>
          <w:t>.</w:t>
        </w:r>
        <w:r w:rsidR="00D0292F" w:rsidRPr="00D0292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gov</w:t>
        </w:r>
        <w:r w:rsidR="00D0292F" w:rsidRPr="00D0292F">
          <w:rPr>
            <w:rFonts w:ascii="Times New Roman" w:eastAsia="Times New Roman" w:hAnsi="Times New Roman" w:cs="Times New Roman"/>
            <w:color w:val="000000"/>
            <w:sz w:val="27"/>
            <w:u w:val="single"/>
          </w:rPr>
          <w:t>.</w:t>
        </w:r>
        <w:r w:rsidR="00D0292F" w:rsidRPr="00D0292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ru</w:t>
        </w:r>
      </w:hyperlink>
      <w:r w:rsidR="00D0292F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), а также на официальном сайте Копейского городского округа (</w:t>
      </w:r>
      <w:hyperlink r:id="rId7" w:history="1">
        <w:r w:rsidR="002A5075" w:rsidRPr="001D3F8D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www</w:t>
        </w:r>
        <w:r w:rsidR="002A5075" w:rsidRPr="001D3F8D">
          <w:rPr>
            <w:rStyle w:val="a4"/>
            <w:rFonts w:ascii="Times New Roman" w:eastAsia="Times New Roman" w:hAnsi="Times New Roman" w:cs="Times New Roman"/>
            <w:sz w:val="27"/>
            <w:szCs w:val="27"/>
          </w:rPr>
          <w:t>.</w:t>
        </w:r>
        <w:r w:rsidR="002A5075" w:rsidRPr="001D3F8D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akgo</w:t>
        </w:r>
        <w:r w:rsidR="002A5075" w:rsidRPr="001D3F8D">
          <w:rPr>
            <w:rStyle w:val="a4"/>
            <w:rFonts w:ascii="Times New Roman" w:eastAsia="Times New Roman" w:hAnsi="Times New Roman" w:cs="Times New Roman"/>
            <w:sz w:val="27"/>
            <w:szCs w:val="27"/>
          </w:rPr>
          <w:t>74.</w:t>
        </w:r>
        <w:r w:rsidR="002A5075" w:rsidRPr="001D3F8D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ru</w:t>
        </w:r>
      </w:hyperlink>
      <w:r w:rsidR="00D0292F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).</w:t>
      </w:r>
    </w:p>
    <w:p w14:paraId="099FB122" w14:textId="552A0E5A" w:rsidR="0006593F" w:rsidRPr="00E42E00" w:rsidRDefault="0006593F" w:rsidP="00D00553">
      <w:pPr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</w:r>
      <w:r w:rsidR="00B508D1">
        <w:rPr>
          <w:rFonts w:ascii="Times New Roman" w:hAnsi="Times New Roman" w:cs="Times New Roman"/>
          <w:color w:val="000000"/>
          <w:sz w:val="27"/>
          <w:szCs w:val="27"/>
        </w:rPr>
        <w:t>7</w:t>
      </w:r>
      <w:r w:rsidR="00D0292F" w:rsidRPr="00E42E00">
        <w:rPr>
          <w:rFonts w:ascii="Times New Roman" w:hAnsi="Times New Roman" w:cs="Times New Roman"/>
          <w:color w:val="000000"/>
          <w:sz w:val="27"/>
          <w:szCs w:val="27"/>
        </w:rPr>
        <w:t xml:space="preserve">. Предмет аукциона </w:t>
      </w:r>
      <w:r w:rsidR="00535D46" w:rsidRPr="00E42E00">
        <w:rPr>
          <w:rFonts w:ascii="Times New Roman" w:hAnsi="Times New Roman" w:cs="Times New Roman"/>
          <w:color w:val="000000"/>
          <w:sz w:val="27"/>
          <w:szCs w:val="27"/>
        </w:rPr>
        <w:t>–</w:t>
      </w:r>
      <w:r w:rsidR="00A73806" w:rsidRPr="00E42E00">
        <w:rPr>
          <w:rFonts w:ascii="Times New Roman" w:hAnsi="Times New Roman" w:cs="Times New Roman"/>
          <w:sz w:val="27"/>
          <w:szCs w:val="27"/>
        </w:rPr>
        <w:t xml:space="preserve"> </w:t>
      </w:r>
      <w:r w:rsidR="003A6434" w:rsidRPr="00E42E00">
        <w:rPr>
          <w:rFonts w:ascii="Times New Roman" w:hAnsi="Times New Roman" w:cs="Times New Roman"/>
          <w:color w:val="000000"/>
          <w:sz w:val="27"/>
          <w:szCs w:val="27"/>
        </w:rPr>
        <w:t>право</w:t>
      </w:r>
      <w:r w:rsidR="00D00553" w:rsidRPr="00E42E0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аренды</w:t>
      </w:r>
      <w:r w:rsidR="00A219F2" w:rsidRPr="00E42E0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D00553" w:rsidRPr="00E42E0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земельных участков с видом разрешённого использования </w:t>
      </w:r>
      <w:r w:rsidR="00261001">
        <w:rPr>
          <w:rFonts w:ascii="Times New Roman" w:hAnsi="Times New Roman"/>
          <w:color w:val="000000"/>
          <w:sz w:val="27"/>
          <w:szCs w:val="27"/>
        </w:rPr>
        <w:t>«строительная промышленность (</w:t>
      </w:r>
      <w:r w:rsidR="00261001">
        <w:rPr>
          <w:rFonts w:ascii="Times New Roman" w:hAnsi="Times New Roman"/>
          <w:color w:val="000000"/>
          <w:sz w:val="27"/>
          <w:szCs w:val="27"/>
          <w:lang w:val="en-US"/>
        </w:rPr>
        <w:t>IV</w:t>
      </w:r>
      <w:r w:rsidR="00261001" w:rsidRPr="0066112A">
        <w:rPr>
          <w:rFonts w:ascii="Times New Roman" w:hAnsi="Times New Roman"/>
          <w:color w:val="000000"/>
          <w:sz w:val="27"/>
          <w:szCs w:val="27"/>
        </w:rPr>
        <w:t>-</w:t>
      </w:r>
      <w:r w:rsidR="00261001">
        <w:rPr>
          <w:rFonts w:ascii="Times New Roman" w:hAnsi="Times New Roman"/>
          <w:color w:val="000000"/>
          <w:sz w:val="27"/>
          <w:szCs w:val="27"/>
          <w:lang w:val="en-US"/>
        </w:rPr>
        <w:t>V</w:t>
      </w:r>
      <w:r w:rsidR="00261001" w:rsidRPr="0066112A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261001">
        <w:rPr>
          <w:rFonts w:ascii="Times New Roman" w:hAnsi="Times New Roman"/>
          <w:color w:val="000000"/>
          <w:sz w:val="27"/>
          <w:szCs w:val="27"/>
        </w:rPr>
        <w:t>класс опасности), «Оборудованные площадки для занятия спортом»</w:t>
      </w:r>
      <w:r w:rsidR="00D00553" w:rsidRPr="00E42E00">
        <w:rPr>
          <w:rFonts w:ascii="Times New Roman" w:eastAsia="Times New Roman" w:hAnsi="Times New Roman" w:cs="Times New Roman"/>
          <w:color w:val="000000"/>
          <w:sz w:val="27"/>
          <w:szCs w:val="27"/>
        </w:rPr>
        <w:t>,</w:t>
      </w:r>
      <w:r w:rsidR="00D00553" w:rsidRPr="00E42E00">
        <w:rPr>
          <w:rFonts w:ascii="Times New Roman" w:hAnsi="Times New Roman" w:cs="Times New Roman"/>
          <w:sz w:val="27"/>
          <w:szCs w:val="27"/>
        </w:rPr>
        <w:t xml:space="preserve"> </w:t>
      </w:r>
      <w:r w:rsidR="003812CA" w:rsidRPr="00E42E00">
        <w:rPr>
          <w:rFonts w:ascii="Times New Roman" w:hAnsi="Times New Roman" w:cs="Times New Roman"/>
          <w:sz w:val="27"/>
          <w:szCs w:val="27"/>
        </w:rPr>
        <w:t xml:space="preserve">из категории земель – </w:t>
      </w:r>
      <w:r w:rsidR="00CA1B74" w:rsidRPr="00E42E00">
        <w:rPr>
          <w:rFonts w:ascii="Times New Roman" w:hAnsi="Times New Roman" w:cs="Times New Roman"/>
          <w:sz w:val="27"/>
          <w:szCs w:val="27"/>
        </w:rPr>
        <w:t>«</w:t>
      </w:r>
      <w:r w:rsidR="003812CA" w:rsidRPr="00E42E00">
        <w:rPr>
          <w:rFonts w:ascii="Times New Roman" w:hAnsi="Times New Roman" w:cs="Times New Roman"/>
          <w:sz w:val="27"/>
          <w:szCs w:val="27"/>
        </w:rPr>
        <w:t>земли нас</w:t>
      </w:r>
      <w:r w:rsidR="00D00553" w:rsidRPr="00E42E00">
        <w:rPr>
          <w:rFonts w:ascii="Times New Roman" w:hAnsi="Times New Roman" w:cs="Times New Roman"/>
          <w:sz w:val="27"/>
          <w:szCs w:val="27"/>
        </w:rPr>
        <w:t>еленных пунктов</w:t>
      </w:r>
      <w:r w:rsidR="00CA1B74" w:rsidRPr="00E42E00">
        <w:rPr>
          <w:rFonts w:ascii="Times New Roman" w:hAnsi="Times New Roman" w:cs="Times New Roman"/>
          <w:sz w:val="27"/>
          <w:szCs w:val="27"/>
        </w:rPr>
        <w:t>»</w:t>
      </w:r>
      <w:r w:rsidR="00D00553" w:rsidRPr="00E42E00">
        <w:rPr>
          <w:rFonts w:ascii="Times New Roman" w:hAnsi="Times New Roman" w:cs="Times New Roman"/>
          <w:sz w:val="27"/>
          <w:szCs w:val="27"/>
        </w:rPr>
        <w:t>.</w:t>
      </w:r>
    </w:p>
    <w:p w14:paraId="4E5B0C2A" w14:textId="77777777" w:rsidR="00D0292F" w:rsidRDefault="0006593F" w:rsidP="0006593F">
      <w:pPr>
        <w:spacing w:after="0" w:line="264" w:lineRule="atLeas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42E00">
        <w:rPr>
          <w:rFonts w:ascii="Times New Roman" w:hAnsi="Times New Roman" w:cs="Times New Roman"/>
          <w:sz w:val="27"/>
          <w:szCs w:val="27"/>
        </w:rPr>
        <w:t xml:space="preserve"> Сведения о земельных участках, начальной цене лотов, размере задатка, «шаге аукциона»:</w:t>
      </w:r>
      <w:bookmarkStart w:id="3" w:name="_Hlk112231042"/>
    </w:p>
    <w:tbl>
      <w:tblPr>
        <w:tblW w:w="9639" w:type="dxa"/>
        <w:tblCellSpacing w:w="0" w:type="dxa"/>
        <w:tblInd w:w="9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851"/>
        <w:gridCol w:w="1701"/>
        <w:gridCol w:w="992"/>
        <w:gridCol w:w="1134"/>
        <w:gridCol w:w="992"/>
        <w:gridCol w:w="993"/>
        <w:gridCol w:w="708"/>
      </w:tblGrid>
      <w:tr w:rsidR="006600B3" w:rsidRPr="00D0292F" w14:paraId="77E4BB08" w14:textId="77777777" w:rsidTr="001E186A">
        <w:trPr>
          <w:trHeight w:val="3012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F41D36" w14:textId="77777777" w:rsidR="006600B3" w:rsidRPr="00D0292F" w:rsidRDefault="006600B3" w:rsidP="001E186A">
            <w:pPr>
              <w:spacing w:after="0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4" w:name="_Hlk122439611"/>
            <w:r w:rsidRPr="00D02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№ 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лота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81162A1" w14:textId="77777777" w:rsidR="006600B3" w:rsidRPr="00996630" w:rsidRDefault="006600B3" w:rsidP="001E186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proofErr w:type="spellStart"/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омер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земельного участка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E01954E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права, срок предоставления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C98A81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Местоположение </w:t>
            </w:r>
            <w:proofErr w:type="gramStart"/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земельного  участка</w:t>
            </w:r>
            <w:proofErr w:type="gramEnd"/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7D36767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Площадь,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proofErr w:type="gramStart"/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кв.метров</w:t>
            </w:r>
            <w:proofErr w:type="spellEnd"/>
            <w:proofErr w:type="gramEnd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32D407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Разрешенное использование земельного участка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CFCE2D1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Начальная цена предмета аукциона (НДС нет)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963056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Величина повышения начальной цены – «шаг аукциона» (3 процента от начальной цены), рублей</w:t>
            </w: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C926DD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задатка (5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 процентов от начальной цены), рублей</w:t>
            </w:r>
          </w:p>
        </w:tc>
      </w:tr>
      <w:tr w:rsidR="006600B3" w:rsidRPr="00D0292F" w14:paraId="1BBD6BF9" w14:textId="77777777" w:rsidTr="001E186A">
        <w:trPr>
          <w:trHeight w:val="628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CE81E71" w14:textId="77777777" w:rsidR="006600B3" w:rsidRPr="00D0292F" w:rsidRDefault="006600B3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E48455" w14:textId="77777777" w:rsidR="006600B3" w:rsidRDefault="006600B3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74:30:0102023:438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CB57BF5" w14:textId="77777777" w:rsidR="006600B3" w:rsidRDefault="006600B3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Аренда</w:t>
            </w:r>
          </w:p>
          <w:p w14:paraId="69613FFE" w14:textId="77777777" w:rsidR="006600B3" w:rsidRDefault="006600B3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года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2E0D2E2" w14:textId="77777777" w:rsidR="006600B3" w:rsidRDefault="006600B3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г. Копейск, ул. Польская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606F940" w14:textId="77777777" w:rsidR="006600B3" w:rsidRDefault="006600B3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94DB3A" w14:textId="77777777" w:rsidR="006600B3" w:rsidRDefault="006600B3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Оборудованные площадки для занятия спортом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AB04C7" w14:textId="76521C88" w:rsidR="006600B3" w:rsidRPr="00CD5C23" w:rsidRDefault="00261001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25740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E335CA" w14:textId="3C245C97" w:rsidR="006600B3" w:rsidRDefault="00261001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772</w:t>
            </w: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B9344A6" w14:textId="710D841E" w:rsidR="006600B3" w:rsidRDefault="00261001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12870</w:t>
            </w:r>
          </w:p>
        </w:tc>
      </w:tr>
      <w:tr w:rsidR="006600B3" w:rsidRPr="00D0292F" w14:paraId="4A7A6B5D" w14:textId="77777777" w:rsidTr="001E186A">
        <w:trPr>
          <w:trHeight w:val="628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CE3F6DD" w14:textId="77777777" w:rsidR="006600B3" w:rsidRPr="00D0292F" w:rsidRDefault="006600B3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0825A18" w14:textId="4D9EA159" w:rsidR="006600B3" w:rsidRDefault="006600B3" w:rsidP="00361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74:30:</w:t>
            </w:r>
            <w:r w:rsidR="00361B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0102022:10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C73472" w14:textId="77777777" w:rsidR="006600B3" w:rsidRDefault="006600B3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Аренда</w:t>
            </w:r>
          </w:p>
          <w:p w14:paraId="0C33B835" w14:textId="77777777" w:rsidR="006600B3" w:rsidRDefault="006600B3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года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72E84F9" w14:textId="77777777" w:rsidR="006600B3" w:rsidRDefault="006600B3" w:rsidP="001E1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г. Копейск, ул. Братьев Гожевых, 54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EB01562" w14:textId="77777777" w:rsidR="006600B3" w:rsidRDefault="006600B3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6929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4310AAD" w14:textId="77777777" w:rsidR="006600B3" w:rsidRDefault="006600B3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Строительная промышленность </w:t>
            </w:r>
          </w:p>
          <w:p w14:paraId="3873398F" w14:textId="77777777" w:rsidR="006600B3" w:rsidRDefault="006600B3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IV</w:t>
            </w:r>
            <w:r w:rsidRPr="00C056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V</w:t>
            </w:r>
            <w:r w:rsidRPr="00C056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класс опасности) 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773EAF5" w14:textId="6DD6FBCC" w:rsidR="006600B3" w:rsidRPr="00CD5C23" w:rsidRDefault="00261001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58236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50981D5" w14:textId="66062E67" w:rsidR="006600B3" w:rsidRDefault="00261001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1747</w:t>
            </w: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8C6B780" w14:textId="06402D1E" w:rsidR="006600B3" w:rsidRDefault="00261001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29118</w:t>
            </w:r>
          </w:p>
        </w:tc>
      </w:tr>
    </w:tbl>
    <w:bookmarkEnd w:id="4"/>
    <w:p w14:paraId="1B146207" w14:textId="21A1F04B" w:rsidR="002A5075" w:rsidRDefault="00B508D1" w:rsidP="006600B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8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.</w:t>
      </w:r>
      <w:r w:rsidR="00510452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086FFF" w:rsidRPr="00280302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Начальной ценой лот</w:t>
      </w:r>
      <w:r w:rsidR="00E03EB7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ов</w:t>
      </w:r>
      <w:r w:rsidR="00086FFF" w:rsidRPr="00280302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№ 1</w:t>
      </w:r>
      <w:r w:rsidR="00E8388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, № 2</w:t>
      </w:r>
      <w:r w:rsidR="006600B3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086FFF" w:rsidRPr="00280302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является </w:t>
      </w:r>
      <w:r w:rsidR="00086FF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отчет об оценке рыночной стоимости </w:t>
      </w:r>
      <w:r w:rsidR="00086FFF" w:rsidRPr="00C43D4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размера ежегодной арен</w:t>
      </w:r>
      <w:r w:rsidR="00086FF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дно</w:t>
      </w:r>
      <w:r w:rsidR="00F13DB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й платы за земельный участок</w:t>
      </w:r>
      <w:r w:rsidR="00E03EB7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.</w:t>
      </w:r>
      <w:r w:rsidR="00F13DB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</w:t>
      </w:r>
    </w:p>
    <w:bookmarkEnd w:id="3"/>
    <w:p w14:paraId="78015A9D" w14:textId="2458F582" w:rsidR="00B54E06" w:rsidRPr="0018295E" w:rsidRDefault="00B508D1" w:rsidP="0018295E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9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. Земельные участки правами третьих лиц не обременены, в залоге, споре и под арестом не состоят.</w:t>
      </w:r>
    </w:p>
    <w:p w14:paraId="66FE4274" w14:textId="04D66293" w:rsidR="00FA1D5F" w:rsidRDefault="00FA1D5F" w:rsidP="00FA1D5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26E9C">
        <w:rPr>
          <w:rFonts w:ascii="Times New Roman" w:eastAsia="Times New Roman" w:hAnsi="Times New Roman" w:cs="Times New Roman"/>
          <w:color w:val="000000"/>
          <w:sz w:val="27"/>
          <w:szCs w:val="27"/>
        </w:rPr>
        <w:t>Параметры строительства</w:t>
      </w:r>
      <w:r w:rsidR="00CB54F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(лота №1):</w:t>
      </w:r>
    </w:p>
    <w:p w14:paraId="43483B13" w14:textId="77777777" w:rsidR="00FA1D5F" w:rsidRPr="00F26E9C" w:rsidRDefault="00FA1D5F" w:rsidP="00FA1D5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1.   1) предельные (минимальные и (или) максимальные) размеры земельных участков, в том числе их площадь: длина (м), ширина (м), площадь, м2 или га – не подлежат установлению;</w:t>
      </w:r>
    </w:p>
    <w:p w14:paraId="450F2710" w14:textId="50C9F9C0" w:rsidR="00FA1D5F" w:rsidRPr="00F26E9C" w:rsidRDefault="00FA1D5F" w:rsidP="00185DD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2) </w:t>
      </w:r>
      <w:r w:rsidR="00185DDB">
        <w:rPr>
          <w:rFonts w:ascii="Times New Roman" w:hAnsi="Times New Roman" w:cs="Times New Roman"/>
          <w:sz w:val="27"/>
          <w:szCs w:val="27"/>
        </w:rPr>
        <w:t>а</w:t>
      </w:r>
      <w:r>
        <w:rPr>
          <w:rFonts w:ascii="Times New Roman" w:hAnsi="Times New Roman" w:cs="Times New Roman"/>
          <w:sz w:val="27"/>
          <w:szCs w:val="27"/>
        </w:rPr>
        <w:t>) минимальные отступы от границ земельного участка в целях определения мест допустимого</w:t>
      </w:r>
      <w:r w:rsidRPr="00F26E9C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размещения зданий, строений, сооружений, за пределами которых запрещено строительство зданий, строений, сооружений</w:t>
      </w:r>
      <w:r w:rsidRPr="00F26E9C">
        <w:rPr>
          <w:rFonts w:ascii="Times New Roman" w:hAnsi="Times New Roman" w:cs="Times New Roman"/>
          <w:sz w:val="27"/>
          <w:szCs w:val="27"/>
        </w:rPr>
        <w:t xml:space="preserve"> – </w:t>
      </w:r>
      <w:r w:rsidR="00162EEF">
        <w:rPr>
          <w:rFonts w:ascii="Times New Roman" w:hAnsi="Times New Roman" w:cs="Times New Roman"/>
          <w:sz w:val="27"/>
          <w:szCs w:val="27"/>
        </w:rPr>
        <w:t xml:space="preserve">не </w:t>
      </w:r>
      <w:r w:rsidR="0018295E">
        <w:rPr>
          <w:rFonts w:ascii="Times New Roman" w:hAnsi="Times New Roman" w:cs="Times New Roman"/>
          <w:sz w:val="27"/>
          <w:szCs w:val="27"/>
        </w:rPr>
        <w:t xml:space="preserve">менее </w:t>
      </w:r>
      <w:r w:rsidR="00CB54F6">
        <w:rPr>
          <w:rFonts w:ascii="Times New Roman" w:hAnsi="Times New Roman" w:cs="Times New Roman"/>
          <w:sz w:val="27"/>
          <w:szCs w:val="27"/>
        </w:rPr>
        <w:t>6</w:t>
      </w:r>
      <w:r w:rsidR="0018295E">
        <w:rPr>
          <w:rFonts w:ascii="Times New Roman" w:hAnsi="Times New Roman" w:cs="Times New Roman"/>
          <w:sz w:val="27"/>
          <w:szCs w:val="27"/>
        </w:rPr>
        <w:t xml:space="preserve"> метров</w:t>
      </w:r>
      <w:r w:rsidR="00453F20">
        <w:rPr>
          <w:rFonts w:ascii="Times New Roman" w:hAnsi="Times New Roman" w:cs="Times New Roman"/>
          <w:sz w:val="27"/>
          <w:szCs w:val="27"/>
        </w:rPr>
        <w:t>;</w:t>
      </w:r>
    </w:p>
    <w:p w14:paraId="715A5E83" w14:textId="6FE302B0" w:rsidR="00162EEF" w:rsidRDefault="00FA1D5F" w:rsidP="0018295E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</w:t>
      </w:r>
      <w:r w:rsidRPr="00F26E9C">
        <w:rPr>
          <w:rFonts w:ascii="Times New Roman" w:hAnsi="Times New Roman" w:cs="Times New Roman"/>
          <w:sz w:val="27"/>
          <w:szCs w:val="27"/>
        </w:rPr>
        <w:t>)</w:t>
      </w:r>
      <w:r>
        <w:rPr>
          <w:rFonts w:ascii="Times New Roman" w:hAnsi="Times New Roman" w:cs="Times New Roman"/>
          <w:sz w:val="27"/>
          <w:szCs w:val="27"/>
        </w:rPr>
        <w:t xml:space="preserve"> а) предельное количество этажей и (или) предельная высота зданий, строений, сооружений</w:t>
      </w:r>
      <w:r w:rsidR="00E03EB7">
        <w:rPr>
          <w:rFonts w:ascii="Times New Roman" w:hAnsi="Times New Roman" w:cs="Times New Roman"/>
          <w:sz w:val="27"/>
          <w:szCs w:val="27"/>
        </w:rPr>
        <w:t>:</w:t>
      </w:r>
    </w:p>
    <w:p w14:paraId="5B1BBF66" w14:textId="28380473" w:rsidR="00CB54F6" w:rsidRDefault="00E03EB7" w:rsidP="00CB54F6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="00CB54F6">
        <w:rPr>
          <w:rFonts w:ascii="Times New Roman" w:hAnsi="Times New Roman" w:cs="Times New Roman"/>
          <w:sz w:val="27"/>
          <w:szCs w:val="27"/>
        </w:rPr>
        <w:t xml:space="preserve">   не подлежат </w:t>
      </w:r>
      <w:r w:rsidR="00261001">
        <w:rPr>
          <w:rFonts w:ascii="Times New Roman" w:hAnsi="Times New Roman" w:cs="Times New Roman"/>
          <w:sz w:val="27"/>
          <w:szCs w:val="27"/>
        </w:rPr>
        <w:t>установлению</w:t>
      </w:r>
      <w:r w:rsidR="00CB54F6">
        <w:rPr>
          <w:rFonts w:ascii="Times New Roman" w:hAnsi="Times New Roman" w:cs="Times New Roman"/>
          <w:sz w:val="27"/>
          <w:szCs w:val="27"/>
        </w:rPr>
        <w:t xml:space="preserve">; </w:t>
      </w:r>
    </w:p>
    <w:p w14:paraId="4308C6AE" w14:textId="706F3B61" w:rsidR="003B3B2F" w:rsidRDefault="00CB54F6" w:rsidP="00CB54F6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в случае реконструкции существующего объекта капитального строительства: не подлежат </w:t>
      </w:r>
      <w:r w:rsidR="00261001">
        <w:rPr>
          <w:rFonts w:ascii="Times New Roman" w:hAnsi="Times New Roman" w:cs="Times New Roman"/>
          <w:sz w:val="27"/>
          <w:szCs w:val="27"/>
        </w:rPr>
        <w:t>установлению</w:t>
      </w:r>
      <w:r>
        <w:rPr>
          <w:rFonts w:ascii="Times New Roman" w:hAnsi="Times New Roman" w:cs="Times New Roman"/>
          <w:sz w:val="27"/>
          <w:szCs w:val="27"/>
        </w:rPr>
        <w:t>.</w:t>
      </w:r>
    </w:p>
    <w:p w14:paraId="32E8AF4B" w14:textId="13E686A0" w:rsidR="00FA1D5F" w:rsidRPr="00F26E9C" w:rsidRDefault="00185DDB" w:rsidP="00185DD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4) а</w:t>
      </w:r>
      <w:r w:rsidR="00FA1D5F">
        <w:rPr>
          <w:rFonts w:ascii="Times New Roman" w:hAnsi="Times New Roman" w:cs="Times New Roman"/>
          <w:sz w:val="27"/>
          <w:szCs w:val="27"/>
        </w:rPr>
        <w:t xml:space="preserve">) </w:t>
      </w:r>
      <w:r w:rsidR="00FA1D5F" w:rsidRPr="00F26E9C">
        <w:rPr>
          <w:rFonts w:ascii="Times New Roman" w:hAnsi="Times New Roman" w:cs="Times New Roman"/>
          <w:sz w:val="27"/>
          <w:szCs w:val="27"/>
        </w:rPr>
        <w:t>максимальн</w:t>
      </w:r>
      <w:r w:rsidR="00FA1D5F">
        <w:rPr>
          <w:rFonts w:ascii="Times New Roman" w:hAnsi="Times New Roman" w:cs="Times New Roman"/>
          <w:sz w:val="27"/>
          <w:szCs w:val="27"/>
        </w:rPr>
        <w:t>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</w:t>
      </w:r>
      <w:r w:rsidR="001B7F1B">
        <w:rPr>
          <w:rFonts w:ascii="Times New Roman" w:hAnsi="Times New Roman" w:cs="Times New Roman"/>
          <w:sz w:val="27"/>
          <w:szCs w:val="27"/>
        </w:rPr>
        <w:t>еме</w:t>
      </w:r>
      <w:r w:rsidR="0018295E">
        <w:rPr>
          <w:rFonts w:ascii="Times New Roman" w:hAnsi="Times New Roman" w:cs="Times New Roman"/>
          <w:sz w:val="27"/>
          <w:szCs w:val="27"/>
        </w:rPr>
        <w:t xml:space="preserve">льного участка – </w:t>
      </w:r>
      <w:r w:rsidR="00CB2C72">
        <w:rPr>
          <w:rFonts w:ascii="Times New Roman" w:hAnsi="Times New Roman" w:cs="Times New Roman"/>
          <w:sz w:val="27"/>
          <w:szCs w:val="27"/>
        </w:rPr>
        <w:t xml:space="preserve">80 </w:t>
      </w:r>
      <w:r w:rsidR="0018295E">
        <w:rPr>
          <w:rFonts w:ascii="Times New Roman" w:hAnsi="Times New Roman" w:cs="Times New Roman"/>
          <w:sz w:val="27"/>
          <w:szCs w:val="27"/>
        </w:rPr>
        <w:t>%</w:t>
      </w:r>
      <w:r w:rsidR="00FA1D5F" w:rsidRPr="00F26E9C">
        <w:rPr>
          <w:rFonts w:ascii="Times New Roman" w:hAnsi="Times New Roman" w:cs="Times New Roman"/>
          <w:sz w:val="27"/>
          <w:szCs w:val="27"/>
        </w:rPr>
        <w:t>;</w:t>
      </w:r>
    </w:p>
    <w:p w14:paraId="239992B6" w14:textId="77777777" w:rsidR="00FA1D5F" w:rsidRDefault="00FA1D5F" w:rsidP="00FA1D5F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5</w:t>
      </w:r>
      <w:r w:rsidRPr="00F26E9C">
        <w:rPr>
          <w:rFonts w:ascii="Times New Roman" w:hAnsi="Times New Roman" w:cs="Times New Roman"/>
          <w:sz w:val="27"/>
          <w:szCs w:val="27"/>
        </w:rPr>
        <w:t>)</w:t>
      </w:r>
      <w:r w:rsidR="00ED7F8D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>
        <w:rPr>
          <w:rFonts w:ascii="Times New Roman" w:hAnsi="Times New Roman" w:cs="Times New Roman"/>
          <w:sz w:val="27"/>
          <w:szCs w:val="27"/>
        </w:rPr>
        <w:t>требования  к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архитектурным решениям объектов капитального строительства, расположенным в границах территории исторического поселения федерального или регионального значения - отсутствуют</w:t>
      </w:r>
      <w:r w:rsidRPr="00F26E9C">
        <w:rPr>
          <w:rFonts w:ascii="Times New Roman" w:hAnsi="Times New Roman" w:cs="Times New Roman"/>
          <w:sz w:val="27"/>
          <w:szCs w:val="27"/>
        </w:rPr>
        <w:t>;</w:t>
      </w:r>
    </w:p>
    <w:p w14:paraId="559E0803" w14:textId="77777777" w:rsidR="00FA1D5F" w:rsidRPr="00F26E9C" w:rsidRDefault="00FA1D5F" w:rsidP="00FA1D5F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6)  иные показатели – отсутствуют;</w:t>
      </w:r>
    </w:p>
    <w:p w14:paraId="762C8704" w14:textId="24FC7E68" w:rsidR="00DD7F1F" w:rsidRPr="002B7C25" w:rsidRDefault="006E6CD1" w:rsidP="006E6CD1">
      <w:pPr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  <w:sz w:val="27"/>
          <w:szCs w:val="27"/>
        </w:rPr>
      </w:pPr>
      <w:r w:rsidRPr="006E6CD1">
        <w:rPr>
          <w:rFonts w:ascii="Times New Roman" w:hAnsi="Times New Roman" w:cs="Times New Roman"/>
          <w:sz w:val="27"/>
          <w:szCs w:val="27"/>
        </w:rPr>
        <w:t>2.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DD7F1F" w:rsidRPr="00DD7F1F">
        <w:rPr>
          <w:rFonts w:ascii="Times New Roman" w:hAnsi="Times New Roman" w:cs="Times New Roman"/>
          <w:sz w:val="27"/>
          <w:szCs w:val="27"/>
        </w:rPr>
        <w:t>1)</w:t>
      </w:r>
      <w:r w:rsidR="00FA1D5F" w:rsidRPr="00DD7F1F">
        <w:rPr>
          <w:rFonts w:ascii="Times New Roman" w:hAnsi="Times New Roman" w:cs="Times New Roman"/>
          <w:sz w:val="27"/>
          <w:szCs w:val="27"/>
        </w:rPr>
        <w:t xml:space="preserve"> </w:t>
      </w:r>
      <w:r w:rsidR="00DD7F1F" w:rsidRPr="00DD7F1F">
        <w:rPr>
          <w:rFonts w:ascii="Times New Roman" w:hAnsi="Times New Roman" w:cs="Times New Roman"/>
          <w:sz w:val="27"/>
          <w:szCs w:val="27"/>
        </w:rPr>
        <w:t xml:space="preserve">Проектирование вести в соответствии с требованиями «СП 42.13330.2016 Градостроительство. Планировка и застройка городских и сельских поселений»; в соответствии с Решением Собрания депутатов Копейского городского округа Челябинской области от 26 мая 2021 г. N 202-МО "Об утверждении местных нормативов градостроительного проектирования муниципального образования "Копейский городской округ Челябинской области" (с изменениями, </w:t>
      </w:r>
      <w:r w:rsidR="00DD7F1F" w:rsidRPr="002B7C25">
        <w:rPr>
          <w:rFonts w:ascii="Times New Roman" w:hAnsi="Times New Roman" w:cs="Times New Roman"/>
          <w:sz w:val="27"/>
          <w:szCs w:val="27"/>
        </w:rPr>
        <w:t xml:space="preserve">утвержденными Решением Собрания депутатов от 25.05.2022 № 506-МО) и </w:t>
      </w:r>
      <w:r w:rsidR="00DD7F1F" w:rsidRPr="002B7C25">
        <w:rPr>
          <w:rFonts w:ascii="Times New Roman" w:hAnsi="Times New Roman" w:cs="Times New Roman"/>
          <w:sz w:val="27"/>
          <w:szCs w:val="27"/>
        </w:rPr>
        <w:lastRenderedPageBreak/>
        <w:t>иными существующими строительными, санитарными и противопожарными нормами.</w:t>
      </w:r>
    </w:p>
    <w:p w14:paraId="5373A98A" w14:textId="40274452" w:rsidR="00DD7F1F" w:rsidRPr="002B7C25" w:rsidRDefault="00DD7F1F" w:rsidP="00DD7F1F">
      <w:pPr>
        <w:pStyle w:val="Standard"/>
        <w:shd w:val="clear" w:color="auto" w:fill="FFFFFF"/>
        <w:tabs>
          <w:tab w:val="left" w:pos="0"/>
        </w:tabs>
        <w:spacing w:line="240" w:lineRule="auto"/>
        <w:ind w:firstLine="709"/>
        <w:jc w:val="both"/>
        <w:rPr>
          <w:sz w:val="27"/>
          <w:szCs w:val="27"/>
          <w:shd w:val="clear" w:color="auto" w:fill="FFFFFF"/>
        </w:rPr>
      </w:pPr>
      <w:r w:rsidRPr="002B7C25">
        <w:rPr>
          <w:sz w:val="27"/>
          <w:szCs w:val="27"/>
          <w:shd w:val="clear" w:color="auto" w:fill="FFFFFF"/>
        </w:rPr>
        <w:t>2) В санитарно-защитных зонах со стороны жилых и общественно-деловых зон необходимо предусматривать полосу древесно-кустарниковых насаждений шириной не менее 50 м, а при ширине зоны до 100 м — не менее 20 м. Минимальную площадь озеленения следует принимать в зависимости от ширины зоны с учетом экологических норм и архитектурно-планировочных условий в соответствии с п. 8.6. СП  42.13330.2016.</w:t>
      </w:r>
    </w:p>
    <w:p w14:paraId="173BEFE6" w14:textId="77301199" w:rsidR="00DD7F1F" w:rsidRPr="002B7C25" w:rsidRDefault="00DD7F1F" w:rsidP="00DD7F1F">
      <w:pPr>
        <w:pStyle w:val="Standard"/>
        <w:shd w:val="clear" w:color="auto" w:fill="FFFFFF"/>
        <w:tabs>
          <w:tab w:val="left" w:pos="0"/>
        </w:tabs>
        <w:spacing w:line="240" w:lineRule="auto"/>
        <w:ind w:firstLine="709"/>
        <w:jc w:val="both"/>
        <w:rPr>
          <w:bCs/>
          <w:sz w:val="27"/>
          <w:szCs w:val="27"/>
          <w:shd w:val="clear" w:color="auto" w:fill="FFFFFF"/>
        </w:rPr>
      </w:pPr>
      <w:r w:rsidRPr="002B7C25">
        <w:rPr>
          <w:bCs/>
          <w:sz w:val="27"/>
          <w:szCs w:val="27"/>
          <w:shd w:val="clear" w:color="auto" w:fill="FFFFFF"/>
        </w:rPr>
        <w:t>3) Размещение промышленного предприятия или коммунально-складского объекта должно выполняться в строгом соответствии с санитарными нормами и правилами, а также, на основании проекта планировки и межевания.</w:t>
      </w:r>
    </w:p>
    <w:p w14:paraId="4956931D" w14:textId="306F28C2" w:rsidR="00DD7F1F" w:rsidRPr="002B7C25" w:rsidRDefault="00DD7F1F" w:rsidP="00DD7F1F">
      <w:pPr>
        <w:pStyle w:val="Standard"/>
        <w:shd w:val="clear" w:color="auto" w:fill="FFFFFF"/>
        <w:tabs>
          <w:tab w:val="left" w:pos="0"/>
        </w:tabs>
        <w:spacing w:line="240" w:lineRule="auto"/>
        <w:ind w:firstLine="709"/>
        <w:jc w:val="both"/>
        <w:rPr>
          <w:bCs/>
          <w:sz w:val="27"/>
          <w:szCs w:val="27"/>
          <w:shd w:val="clear" w:color="auto" w:fill="FFFFFF"/>
        </w:rPr>
      </w:pPr>
      <w:r w:rsidRPr="002B7C25">
        <w:rPr>
          <w:bCs/>
          <w:sz w:val="27"/>
          <w:szCs w:val="27"/>
          <w:shd w:val="clear" w:color="auto" w:fill="FFFFFF"/>
        </w:rPr>
        <w:t>При размещении на территории муниципального образования объекта, имеющего санитарно-защитную зону, с выделением земельного участка под строительство, необходимо учитывать величину санитарно-защитной зоны для исключения негативного влияния на соседних землепользователей. Санитарно-защитная зона вновь размещаемых объектов должна включаться внутрь соответствующей территориальной зоны. Санитарно-защитная зона устанавливается в соответствии с СанПиН 2.2.1/2.1.1.1200-03 «Санитарно-защитные зоны и санитарная классификация предприятий, сооружений и иных объектов» и постановлением Правительства РФ от 03.03.2018 № 222 «Об утверждении Правил установления санитарно-защитных зон и использования земельных участков, расположенных в границах санитарно-защитных зон».</w:t>
      </w:r>
    </w:p>
    <w:p w14:paraId="2AB9C460" w14:textId="1FD8D152" w:rsidR="00DD7F1F" w:rsidRPr="00DD7F1F" w:rsidRDefault="00DD7F1F" w:rsidP="00DD7F1F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D7F1F">
        <w:rPr>
          <w:rFonts w:ascii="Times New Roman" w:hAnsi="Times New Roman" w:cs="Times New Roman"/>
          <w:sz w:val="27"/>
          <w:szCs w:val="27"/>
        </w:rPr>
        <w:t>4) До начала проектирования разработать эскизный проект и согласовать его в управлении архитектуры и градостроительства администрации КГО. При проектировании зданий, строений, сооружений руководствоваться существующими строительными, санитарными и противопожарными нормами, учитывая охранные зоны существующих трасс инженерных сетей. Запроектировать достаточное количество парковочных мест.</w:t>
      </w:r>
    </w:p>
    <w:p w14:paraId="6ABDC295" w14:textId="2AFAC152" w:rsidR="00DD7F1F" w:rsidRPr="00DD7F1F" w:rsidRDefault="00DD7F1F" w:rsidP="00DD7F1F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 w:cs="Times New Roman"/>
          <w:sz w:val="27"/>
          <w:szCs w:val="27"/>
        </w:rPr>
      </w:pPr>
      <w:r w:rsidRPr="00DD7F1F">
        <w:rPr>
          <w:rFonts w:ascii="Times New Roman" w:hAnsi="Times New Roman" w:cs="Times New Roman"/>
          <w:sz w:val="27"/>
          <w:szCs w:val="27"/>
        </w:rPr>
        <w:t xml:space="preserve">5)  Разработать раздел «Оценка воздействия на окружающую среду» с представлением расчета вредных выбросов в атмосферу, с разработкой мероприятий по предотвращению загрязнения атмосферного воздуха, почвы и грунтовых вод. </w:t>
      </w:r>
    </w:p>
    <w:p w14:paraId="5A64E723" w14:textId="70D741D3" w:rsidR="00DD7F1F" w:rsidRPr="00DD7F1F" w:rsidRDefault="00DD7F1F" w:rsidP="00DD7F1F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DD7F1F">
        <w:rPr>
          <w:rFonts w:ascii="Times New Roman" w:hAnsi="Times New Roman" w:cs="Times New Roman"/>
          <w:sz w:val="27"/>
          <w:szCs w:val="27"/>
        </w:rPr>
        <w:t xml:space="preserve">      6) Земельный участок находится на горном отводе бывшей шахты «Красная Горнячка». На данном участке возможны негативные последствия горных работ на объекты капитального строительства, произвести усиление строительных конструкций в соответствии с техническими регламентами на территориях горных отводов.</w:t>
      </w:r>
    </w:p>
    <w:p w14:paraId="4DEB9218" w14:textId="3A5A6FE6" w:rsidR="00990122" w:rsidRDefault="00DD7F1F" w:rsidP="00DD7F1F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DD7F1F">
        <w:rPr>
          <w:rFonts w:ascii="Times New Roman" w:hAnsi="Times New Roman" w:cs="Times New Roman"/>
          <w:sz w:val="27"/>
          <w:szCs w:val="27"/>
        </w:rPr>
        <w:t xml:space="preserve">      7) Перед началом строительства получить в отделе экологии разрешение на вырубку поросли.</w:t>
      </w:r>
    </w:p>
    <w:p w14:paraId="45C559E7" w14:textId="6585A127" w:rsidR="00DD7F1F" w:rsidRPr="00DD7F1F" w:rsidRDefault="003B3B2F" w:rsidP="00DD7F1F">
      <w:pPr>
        <w:spacing w:after="0" w:line="240" w:lineRule="auto"/>
        <w:ind w:firstLine="426"/>
        <w:rPr>
          <w:rFonts w:ascii="Times New Roman" w:hAnsi="Times New Roman" w:cs="Times New Roman"/>
          <w:sz w:val="27"/>
          <w:szCs w:val="27"/>
        </w:rPr>
      </w:pPr>
      <w:r w:rsidRPr="00F26E9C">
        <w:rPr>
          <w:rFonts w:ascii="Times New Roman" w:eastAsia="Times New Roman" w:hAnsi="Times New Roman" w:cs="Times New Roman"/>
          <w:color w:val="000000"/>
          <w:sz w:val="27"/>
          <w:szCs w:val="27"/>
        </w:rPr>
        <w:t>Параметры строительства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(лот № </w:t>
      </w:r>
      <w:r w:rsidR="00261001">
        <w:rPr>
          <w:rFonts w:ascii="Times New Roman" w:eastAsia="Times New Roman" w:hAnsi="Times New Roman" w:cs="Times New Roman"/>
          <w:color w:val="000000"/>
          <w:sz w:val="27"/>
          <w:szCs w:val="27"/>
        </w:rPr>
        <w:t>2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r w:rsidRPr="00F26E9C">
        <w:rPr>
          <w:rFonts w:ascii="Times New Roman" w:eastAsia="Times New Roman" w:hAnsi="Times New Roman" w:cs="Times New Roman"/>
          <w:color w:val="000000"/>
          <w:sz w:val="27"/>
          <w:szCs w:val="27"/>
        </w:rPr>
        <w:t>: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</w:p>
    <w:p w14:paraId="4AF18F8B" w14:textId="738CC3F4" w:rsidR="007D5D98" w:rsidRDefault="006E6CD1" w:rsidP="00896364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1. 1)</w:t>
      </w:r>
      <w:r w:rsidR="007D5D98">
        <w:rPr>
          <w:rFonts w:ascii="Times New Roman" w:hAnsi="Times New Roman" w:cs="Times New Roman"/>
          <w:sz w:val="27"/>
          <w:szCs w:val="27"/>
        </w:rPr>
        <w:t xml:space="preserve"> Предельные (минимальные и (или) максимальные размеры земельных участков- площадь </w:t>
      </w:r>
      <w:r w:rsidR="00D00553">
        <w:rPr>
          <w:rFonts w:ascii="Times New Roman" w:hAnsi="Times New Roman" w:cs="Times New Roman"/>
          <w:sz w:val="27"/>
          <w:szCs w:val="27"/>
        </w:rPr>
        <w:t>земельных участков: не подлежат</w:t>
      </w:r>
      <w:r w:rsidR="007D5D98">
        <w:rPr>
          <w:rFonts w:ascii="Times New Roman" w:hAnsi="Times New Roman" w:cs="Times New Roman"/>
          <w:sz w:val="27"/>
          <w:szCs w:val="27"/>
        </w:rPr>
        <w:t xml:space="preserve"> установлению.</w:t>
      </w:r>
    </w:p>
    <w:p w14:paraId="54E7B79A" w14:textId="765325F2" w:rsidR="007D5D98" w:rsidRDefault="006E6CD1" w:rsidP="006E6CD1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2)</w:t>
      </w:r>
      <w:r w:rsidR="007D5D98">
        <w:rPr>
          <w:rFonts w:ascii="Times New Roman" w:hAnsi="Times New Roman" w:cs="Times New Roman"/>
          <w:sz w:val="27"/>
          <w:szCs w:val="27"/>
        </w:rPr>
        <w:t xml:space="preserve"> Минимальные отступы от границ земельного участка в целях определения мест допустимого</w:t>
      </w:r>
      <w:r w:rsidR="007D5D98" w:rsidRPr="00F26E9C">
        <w:rPr>
          <w:rFonts w:ascii="Times New Roman" w:hAnsi="Times New Roman" w:cs="Times New Roman"/>
          <w:sz w:val="27"/>
          <w:szCs w:val="27"/>
        </w:rPr>
        <w:t xml:space="preserve"> </w:t>
      </w:r>
      <w:r w:rsidR="007D5D98">
        <w:rPr>
          <w:rFonts w:ascii="Times New Roman" w:hAnsi="Times New Roman" w:cs="Times New Roman"/>
          <w:sz w:val="27"/>
          <w:szCs w:val="27"/>
        </w:rPr>
        <w:t>размещения зданий, строений, сооружений, за пределами которых запрещено строительство зданий, строений, сооружений</w:t>
      </w:r>
      <w:r w:rsidR="003B3B2F">
        <w:rPr>
          <w:rFonts w:ascii="Times New Roman" w:hAnsi="Times New Roman" w:cs="Times New Roman"/>
          <w:sz w:val="27"/>
          <w:szCs w:val="27"/>
        </w:rPr>
        <w:t xml:space="preserve"> </w:t>
      </w:r>
      <w:r w:rsidR="007D5D98">
        <w:rPr>
          <w:rFonts w:ascii="Times New Roman" w:hAnsi="Times New Roman" w:cs="Times New Roman"/>
          <w:sz w:val="27"/>
          <w:szCs w:val="27"/>
        </w:rPr>
        <w:t>– не менее 6 м;</w:t>
      </w:r>
    </w:p>
    <w:p w14:paraId="2EB89BAD" w14:textId="2E0D2FA6" w:rsidR="007D5D98" w:rsidRDefault="006E6CD1" w:rsidP="003B3B2F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3)</w:t>
      </w:r>
      <w:r w:rsidR="00896364">
        <w:rPr>
          <w:rFonts w:ascii="Times New Roman" w:hAnsi="Times New Roman" w:cs="Times New Roman"/>
          <w:sz w:val="27"/>
          <w:szCs w:val="27"/>
        </w:rPr>
        <w:t xml:space="preserve"> Предельное количество этажей</w:t>
      </w:r>
      <w:r w:rsidR="00DD55FA">
        <w:rPr>
          <w:rFonts w:ascii="Times New Roman" w:hAnsi="Times New Roman" w:cs="Times New Roman"/>
          <w:sz w:val="27"/>
          <w:szCs w:val="27"/>
        </w:rPr>
        <w:t xml:space="preserve"> – не подлежат установлению</w:t>
      </w:r>
    </w:p>
    <w:p w14:paraId="291E2C47" w14:textId="06F9CFE9" w:rsidR="00896364" w:rsidRDefault="00DD55FA" w:rsidP="00896364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</w:t>
      </w:r>
      <w:r w:rsidR="006E6CD1">
        <w:rPr>
          <w:rFonts w:ascii="Times New Roman" w:hAnsi="Times New Roman" w:cs="Times New Roman"/>
          <w:sz w:val="27"/>
          <w:szCs w:val="27"/>
        </w:rPr>
        <w:t>4)</w:t>
      </w:r>
      <w:r w:rsidR="00896364">
        <w:rPr>
          <w:rFonts w:ascii="Times New Roman" w:hAnsi="Times New Roman" w:cs="Times New Roman"/>
          <w:sz w:val="27"/>
          <w:szCs w:val="27"/>
        </w:rPr>
        <w:t xml:space="preserve"> Максимальный процент застройки в границах земельного участка:</w:t>
      </w:r>
    </w:p>
    <w:p w14:paraId="059570A5" w14:textId="77777777" w:rsidR="00896364" w:rsidRDefault="00896364" w:rsidP="00896364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>- для индивидуальной жилой застройки – 80%;</w:t>
      </w:r>
    </w:p>
    <w:p w14:paraId="6E8A4BCC" w14:textId="7645F60A" w:rsidR="00DD7F1F" w:rsidRPr="00DD7F1F" w:rsidRDefault="006E6CD1" w:rsidP="00261001">
      <w:pPr>
        <w:pStyle w:val="a8"/>
        <w:suppressAutoHyphens/>
        <w:spacing w:after="0" w:line="240" w:lineRule="auto"/>
        <w:ind w:left="0" w:firstLine="426"/>
        <w:jc w:val="both"/>
        <w:textAlignment w:val="baseline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2. 1) </w:t>
      </w:r>
      <w:r w:rsidR="00DD7F1F" w:rsidRPr="00DD7F1F">
        <w:rPr>
          <w:rFonts w:ascii="Times New Roman" w:hAnsi="Times New Roman" w:cs="Times New Roman"/>
          <w:sz w:val="27"/>
          <w:szCs w:val="27"/>
        </w:rPr>
        <w:t>Проектирование вести в соответствии с требованиями</w:t>
      </w:r>
      <w:r w:rsidR="00DD7F1F">
        <w:rPr>
          <w:rFonts w:ascii="Times New Roman" w:hAnsi="Times New Roman" w:cs="Times New Roman"/>
          <w:sz w:val="27"/>
          <w:szCs w:val="27"/>
        </w:rPr>
        <w:t xml:space="preserve"> </w:t>
      </w:r>
      <w:r w:rsidR="00DD7F1F" w:rsidRPr="00DD7F1F">
        <w:rPr>
          <w:rFonts w:ascii="Times New Roman" w:hAnsi="Times New Roman" w:cs="Times New Roman"/>
          <w:sz w:val="27"/>
          <w:szCs w:val="27"/>
        </w:rPr>
        <w:t>«СП 42.13330.2016 Градостроительство. Планировка и застройка городских и сельских поселений»; в соответствии с Решением Собрания депутатов Копейского городского округа Челябинской области от 26 мая 2021 г. N 202-МО "Об утверждении местных нормативов градостроительного проектирования муниципального образования "Копейский городской округ Челябинской области" (с изменениями, утвержденными Решением Собрания депутатов от 25.05.2022 № 506-МО) и иными существующими строительными, санитарными и противопожарными нормами.</w:t>
      </w:r>
    </w:p>
    <w:p w14:paraId="4A8CBBCF" w14:textId="36A2CE90" w:rsidR="00DD7F1F" w:rsidRPr="00DD7F1F" w:rsidRDefault="006E6CD1" w:rsidP="00DD7F1F">
      <w:pPr>
        <w:pStyle w:val="Standard"/>
        <w:shd w:val="clear" w:color="auto" w:fill="FFFFFF"/>
        <w:tabs>
          <w:tab w:val="left" w:pos="0"/>
        </w:tabs>
        <w:spacing w:line="240" w:lineRule="auto"/>
        <w:jc w:val="both"/>
        <w:rPr>
          <w:sz w:val="27"/>
          <w:szCs w:val="27"/>
          <w:shd w:val="clear" w:color="auto" w:fill="FFFFFF"/>
        </w:rPr>
      </w:pPr>
      <w:r>
        <w:rPr>
          <w:sz w:val="27"/>
          <w:szCs w:val="27"/>
          <w:shd w:val="clear" w:color="auto" w:fill="FFFFFF"/>
        </w:rPr>
        <w:t xml:space="preserve">      2) </w:t>
      </w:r>
      <w:r w:rsidR="00DD7F1F" w:rsidRPr="00DD7F1F">
        <w:rPr>
          <w:sz w:val="27"/>
          <w:szCs w:val="27"/>
          <w:shd w:val="clear" w:color="auto" w:fill="FFFFFF"/>
        </w:rPr>
        <w:t>В санитарно-защитных зонах со стороны жилых и общественно-деловых зон необходимо предусматривать полосу древесно-кустарниковых насаждений шириной не менее 50 м, а при ширине зоны до 100 м — не менее 20 м. Минимальную площадь озеленения следует принимать в зависимости от ширины зоны с учетом экологических норм и архитектурно-планировочных условий в соответствии с п. 8.6. СП  42.13330.2016.</w:t>
      </w:r>
    </w:p>
    <w:p w14:paraId="140DD48F" w14:textId="0646BE03" w:rsidR="00DD7F1F" w:rsidRPr="00DD7F1F" w:rsidRDefault="006E6CD1" w:rsidP="006E6CD1">
      <w:pPr>
        <w:pStyle w:val="Standard"/>
        <w:shd w:val="clear" w:color="auto" w:fill="FFFFFF"/>
        <w:tabs>
          <w:tab w:val="left" w:pos="0"/>
        </w:tabs>
        <w:spacing w:line="240" w:lineRule="auto"/>
        <w:jc w:val="both"/>
        <w:rPr>
          <w:bCs/>
          <w:sz w:val="27"/>
          <w:szCs w:val="27"/>
          <w:shd w:val="clear" w:color="auto" w:fill="FFFFFF"/>
        </w:rPr>
      </w:pPr>
      <w:r>
        <w:rPr>
          <w:bCs/>
          <w:sz w:val="27"/>
          <w:szCs w:val="27"/>
          <w:shd w:val="clear" w:color="auto" w:fill="FFFFFF"/>
        </w:rPr>
        <w:t xml:space="preserve">         3)</w:t>
      </w:r>
      <w:r w:rsidR="00DD7F1F" w:rsidRPr="00DD7F1F">
        <w:rPr>
          <w:bCs/>
          <w:sz w:val="27"/>
          <w:szCs w:val="27"/>
          <w:shd w:val="clear" w:color="auto" w:fill="FFFFFF"/>
        </w:rPr>
        <w:t xml:space="preserve"> Размещение промышленного предприятия или коммунально-складского объекта должно выполняться в строгом соответствии с санитарными нормами и правилами, а также, на основании проекта планировки и межевания.</w:t>
      </w:r>
    </w:p>
    <w:p w14:paraId="2B2CB137" w14:textId="534D9BB5" w:rsidR="00DD7F1F" w:rsidRPr="00DD7F1F" w:rsidRDefault="00DD7F1F" w:rsidP="00DD7F1F">
      <w:pPr>
        <w:pStyle w:val="Standard"/>
        <w:shd w:val="clear" w:color="auto" w:fill="FFFFFF"/>
        <w:tabs>
          <w:tab w:val="left" w:pos="0"/>
        </w:tabs>
        <w:spacing w:line="240" w:lineRule="auto"/>
        <w:ind w:firstLine="709"/>
        <w:jc w:val="both"/>
        <w:rPr>
          <w:bCs/>
          <w:sz w:val="27"/>
          <w:szCs w:val="27"/>
          <w:shd w:val="clear" w:color="auto" w:fill="FFFFFF"/>
        </w:rPr>
      </w:pPr>
      <w:r w:rsidRPr="00DD7F1F">
        <w:rPr>
          <w:bCs/>
          <w:sz w:val="27"/>
          <w:szCs w:val="27"/>
          <w:shd w:val="clear" w:color="auto" w:fill="FFFFFF"/>
        </w:rPr>
        <w:t>При размещении на территории муниципального образования объекта, имеющего санитарно-защитную зону, с выделением земельного участка под строительство, необходимо учитывать величину санитарно-защитной зоны для исключения негативного влияния на соседних землепользователей. Санитарно-защитная зона вновь размещаемых объектов должна включаться внутрь соответствующей территориальной зоны. Санитарно-защитная зона устанавливается в соответствии с СанПиН 2.2.1/2.1.1.1200-03 «Санитарно-защитные зоны и санитарная классификация предприятий, сооружений и иных объектов» и постановлением Правительства РФ от 03.03.2018 № 222 «Об утверждении Правил установления санитарно-защитных зон и использования земельных участков, расположенных в границах санитарно-защитных зон».</w:t>
      </w:r>
    </w:p>
    <w:p w14:paraId="0468BBF8" w14:textId="2F19A7CA" w:rsidR="00DD7F1F" w:rsidRPr="00DD7F1F" w:rsidRDefault="006E6CD1" w:rsidP="00DD7F1F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4)</w:t>
      </w:r>
      <w:r w:rsidR="00DD7F1F" w:rsidRPr="00DD7F1F">
        <w:rPr>
          <w:rFonts w:ascii="Times New Roman" w:hAnsi="Times New Roman" w:cs="Times New Roman"/>
          <w:sz w:val="27"/>
          <w:szCs w:val="27"/>
        </w:rPr>
        <w:t xml:space="preserve"> До начала проектирования разработать эскизный проект и согласовать его в управлении архитектуры и градостроительства администрации КГО. При проектировании зданий, строений, сооружений руководствоваться существующими строительными, санитарными и противопожарными нормами, учитывая охранные зоны существующих трасс инженерных сетей. Запроектировать достаточное количество парковочных мест.</w:t>
      </w:r>
    </w:p>
    <w:p w14:paraId="2FD95467" w14:textId="62F43375" w:rsidR="00DD7F1F" w:rsidRPr="00DD7F1F" w:rsidRDefault="006E6CD1" w:rsidP="006E6CD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5) </w:t>
      </w:r>
      <w:r w:rsidR="00DD7F1F" w:rsidRPr="00DD7F1F">
        <w:rPr>
          <w:rFonts w:ascii="Times New Roman" w:hAnsi="Times New Roman" w:cs="Times New Roman"/>
          <w:sz w:val="27"/>
          <w:szCs w:val="27"/>
        </w:rPr>
        <w:t xml:space="preserve">Разработать раздел «Оценка воздействия на окружающую среду» с представлением расчета вредных выбросов в атмосферу, с разработкой мероприятий по предотвращению загрязнения атмосферного воздуха, почвы и грунтовых вод. </w:t>
      </w:r>
    </w:p>
    <w:p w14:paraId="7AC57725" w14:textId="74FCDCEF" w:rsidR="00990122" w:rsidRDefault="006E6CD1" w:rsidP="00261001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6)</w:t>
      </w:r>
      <w:r w:rsidR="00DD7F1F" w:rsidRPr="00DD7F1F">
        <w:rPr>
          <w:rFonts w:ascii="Times New Roman" w:hAnsi="Times New Roman" w:cs="Times New Roman"/>
          <w:sz w:val="27"/>
          <w:szCs w:val="27"/>
        </w:rPr>
        <w:t xml:space="preserve"> Земельный участок находится на горном отводе бывшей шахты «Красная Горнячка». На данном участке возможны негативные последствия горных работ на объекты капитального строительства, произвести усиление строительных конструкций в соответствии с техническими регламентами на территориях горных отводов.</w:t>
      </w:r>
    </w:p>
    <w:p w14:paraId="166B65B3" w14:textId="19B5331B" w:rsidR="00F66BC0" w:rsidRPr="009E5AA4" w:rsidRDefault="00B508D1" w:rsidP="00A160D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10</w:t>
      </w:r>
      <w:r w:rsidR="00D0292F"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Информация о технических условиях подключения (технологического присоединения) объектов капитального строительства к сетям инженерно-технического обеспечения размещена на официальном сайте Российской Федерации в сети «Интернет», определенном Правительством Российской </w:t>
      </w:r>
      <w:r w:rsidR="00D0292F"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Федерации для размещения информации о проведении торгов (</w:t>
      </w:r>
      <w:hyperlink r:id="rId8" w:history="1">
        <w:r w:rsidR="00D0292F" w:rsidRPr="009E5AA4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www</w:t>
        </w:r>
        <w:r w:rsidR="00D0292F" w:rsidRPr="009E5AA4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proofErr w:type="spellStart"/>
        <w:r w:rsidR="00D0292F" w:rsidRPr="009E5AA4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torgi</w:t>
        </w:r>
        <w:proofErr w:type="spellEnd"/>
        <w:r w:rsidR="00D0292F" w:rsidRPr="009E5AA4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="00D0292F" w:rsidRPr="009E5AA4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gov</w:t>
        </w:r>
        <w:r w:rsidR="00D0292F" w:rsidRPr="009E5AA4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proofErr w:type="spellStart"/>
        <w:r w:rsidR="00D0292F" w:rsidRPr="009E5AA4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ru</w:t>
        </w:r>
        <w:proofErr w:type="spellEnd"/>
      </w:hyperlink>
      <w:r w:rsidR="00D0292F"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):</w:t>
      </w:r>
    </w:p>
    <w:p w14:paraId="31294EE2" w14:textId="77777777" w:rsidR="004A4906" w:rsidRDefault="004A4906" w:rsidP="008412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</w:p>
    <w:p w14:paraId="18C3F930" w14:textId="52DA72BD" w:rsidR="0060559F" w:rsidRDefault="00B54E06" w:rsidP="006055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Лот № 1</w:t>
      </w:r>
      <w:r w:rsidR="0060559F" w:rsidRPr="007F5D1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(</w:t>
      </w:r>
      <w:r w:rsidR="0060559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г. Копейск, </w:t>
      </w:r>
      <w:r w:rsidR="00FD4E31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ул. Польская</w:t>
      </w:r>
      <w:r w:rsidR="0060559F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)</w:t>
      </w:r>
    </w:p>
    <w:tbl>
      <w:tblPr>
        <w:tblW w:w="961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38"/>
        <w:gridCol w:w="1417"/>
        <w:gridCol w:w="1985"/>
        <w:gridCol w:w="1559"/>
        <w:gridCol w:w="709"/>
        <w:gridCol w:w="2410"/>
      </w:tblGrid>
      <w:tr w:rsidR="0060559F" w:rsidRPr="00156B5D" w14:paraId="4FACD862" w14:textId="77777777" w:rsidTr="00BA51B7">
        <w:trPr>
          <w:tblCellSpacing w:w="0" w:type="dxa"/>
        </w:trPr>
        <w:tc>
          <w:tcPr>
            <w:tcW w:w="9618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13B6C0C" w14:textId="77777777" w:rsidR="0060559F" w:rsidRPr="00156B5D" w:rsidRDefault="0060559F" w:rsidP="00BA51B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технических условиях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</w:tr>
      <w:tr w:rsidR="0060559F" w:rsidRPr="00156B5D" w14:paraId="1869DB89" w14:textId="77777777" w:rsidTr="00551C70">
        <w:trPr>
          <w:trHeight w:val="1620"/>
          <w:tblCellSpacing w:w="0" w:type="dxa"/>
        </w:trPr>
        <w:tc>
          <w:tcPr>
            <w:tcW w:w="15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F60124" w14:textId="77777777" w:rsidR="0060559F" w:rsidRPr="00156B5D" w:rsidRDefault="0060559F" w:rsidP="00BA51B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C969E3D" w14:textId="77777777" w:rsidR="0060559F" w:rsidRPr="00156B5D" w:rsidRDefault="0060559F" w:rsidP="00BA51B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Предельная свободная мощность существующих сетей</w:t>
            </w:r>
          </w:p>
        </w:tc>
        <w:tc>
          <w:tcPr>
            <w:tcW w:w="1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9417409" w14:textId="77777777" w:rsidR="0060559F" w:rsidRPr="00156B5D" w:rsidRDefault="0060559F" w:rsidP="00BA51B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F0D49FE" w14:textId="77777777" w:rsidR="0060559F" w:rsidRPr="00156B5D" w:rsidRDefault="0060559F" w:rsidP="00BA51B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Сроки подключения объекта капитального строительства к сетям инженерно-технологического обеспечения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BDC957A" w14:textId="77777777" w:rsidR="0060559F" w:rsidRPr="00156B5D" w:rsidRDefault="0060559F" w:rsidP="00BA51B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действия технических условий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5F3B12" w14:textId="77777777" w:rsidR="0060559F" w:rsidRPr="00156B5D" w:rsidRDefault="0060559F" w:rsidP="00BA51B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подключение (технологическое присоединение) на дату опубликования указанного извещения</w:t>
            </w:r>
          </w:p>
        </w:tc>
      </w:tr>
      <w:tr w:rsidR="0060559F" w:rsidRPr="00156B5D" w14:paraId="119C97A3" w14:textId="77777777" w:rsidTr="00551C70">
        <w:trPr>
          <w:trHeight w:val="180"/>
          <w:tblCellSpacing w:w="0" w:type="dxa"/>
        </w:trPr>
        <w:tc>
          <w:tcPr>
            <w:tcW w:w="15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3017E0E0" w14:textId="66059C94" w:rsidR="0060559F" w:rsidRPr="00FD4E31" w:rsidRDefault="0060559F" w:rsidP="00BA51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МУП Производственное объединение </w:t>
            </w:r>
            <w:r w:rsidRPr="00FD4E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водоснабжения и водоотведения от </w:t>
            </w:r>
            <w:r w:rsidR="00FD4E31" w:rsidRPr="00FD4E31">
              <w:rPr>
                <w:rFonts w:ascii="Times New Roman" w:eastAsia="Times New Roman" w:hAnsi="Times New Roman" w:cs="Times New Roman"/>
                <w:sz w:val="20"/>
                <w:szCs w:val="20"/>
              </w:rPr>
              <w:t>11.10.2022</w:t>
            </w:r>
          </w:p>
          <w:p w14:paraId="1F1ABD81" w14:textId="3F66B157" w:rsidR="0060559F" w:rsidRPr="001509E2" w:rsidRDefault="000A5BB4" w:rsidP="00FD4E31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E31">
              <w:rPr>
                <w:rFonts w:ascii="Times New Roman" w:eastAsia="Times New Roman" w:hAnsi="Times New Roman" w:cs="Times New Roman"/>
                <w:sz w:val="20"/>
                <w:szCs w:val="20"/>
              </w:rPr>
              <w:t>№ ВК-</w:t>
            </w:r>
            <w:r w:rsidR="00FD4E31">
              <w:rPr>
                <w:rFonts w:ascii="Times New Roman" w:eastAsia="Times New Roman" w:hAnsi="Times New Roman" w:cs="Times New Roman"/>
                <w:sz w:val="20"/>
                <w:szCs w:val="20"/>
              </w:rPr>
              <w:t>554</w:t>
            </w:r>
            <w:r w:rsidR="00CC491F" w:rsidRPr="00FD4E31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173DD692" w14:textId="7431A3D0" w:rsidR="0060559F" w:rsidRPr="00156B5D" w:rsidRDefault="00551C70" w:rsidP="00551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Гарантируемый свободный напор </w:t>
            </w:r>
            <w:r w:rsidR="00FD4E31">
              <w:rPr>
                <w:rFonts w:ascii="Times New Roman" w:eastAsia="Times New Roman" w:hAnsi="Times New Roman" w:cs="Times New Roman"/>
                <w:sz w:val="20"/>
                <w:szCs w:val="20"/>
              </w:rPr>
              <w:t>в источнике водоснабжения – 18 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вод.ст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0C2FF825" w14:textId="77777777" w:rsidR="0060559F" w:rsidRDefault="00A94129" w:rsidP="00A160DD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Максимальная присоединяемая нагрузка объекта в возможных точках подключения (технологического присоединения к коммунальным сетям водоснабжения и канализации:</w:t>
            </w:r>
          </w:p>
          <w:p w14:paraId="587AEA1B" w14:textId="542BA76D" w:rsidR="00A94129" w:rsidRDefault="00A94129" w:rsidP="00A160DD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по водоснабжению – </w:t>
            </w:r>
            <w:r w:rsidR="00FD4E31"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  <w:r w:rsidR="00FD4E31"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м3/</w:t>
            </w:r>
            <w:proofErr w:type="spellStart"/>
            <w:r w:rsidR="00FD4E31"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сут</w:t>
            </w:r>
            <w:proofErr w:type="spellEnd"/>
            <w:r w:rsidR="00FD4E31"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r w:rsidR="00FD4E31">
              <w:rPr>
                <w:rFonts w:ascii="Times New Roman" w:eastAsia="Times New Roman" w:hAnsi="Times New Roman" w:cs="Times New Roman"/>
                <w:sz w:val="20"/>
                <w:szCs w:val="20"/>
              </w:rPr>
              <w:t>0,02</w:t>
            </w:r>
            <w:r w:rsidR="00FD4E31"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м3/ч)</w:t>
            </w:r>
          </w:p>
          <w:p w14:paraId="3A5D6313" w14:textId="73F9C1A8" w:rsidR="00A94129" w:rsidRPr="00156B5D" w:rsidRDefault="00A94129" w:rsidP="00A160DD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по водоотведению </w:t>
            </w:r>
            <w:r w:rsidR="00FD4E31">
              <w:rPr>
                <w:rFonts w:ascii="Times New Roman" w:eastAsia="Times New Roman" w:hAnsi="Times New Roman" w:cs="Times New Roman"/>
                <w:sz w:val="20"/>
                <w:szCs w:val="20"/>
              </w:rPr>
              <w:t>- 0,5</w:t>
            </w:r>
            <w:r w:rsidR="00FD4E31"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м3/</w:t>
            </w:r>
            <w:proofErr w:type="spellStart"/>
            <w:r w:rsidR="00FD4E31"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сут</w:t>
            </w:r>
            <w:proofErr w:type="spellEnd"/>
            <w:r w:rsidR="00FD4E31"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r w:rsidR="00FD4E31">
              <w:rPr>
                <w:rFonts w:ascii="Times New Roman" w:eastAsia="Times New Roman" w:hAnsi="Times New Roman" w:cs="Times New Roman"/>
                <w:sz w:val="20"/>
                <w:szCs w:val="20"/>
              </w:rPr>
              <w:t>0,02</w:t>
            </w:r>
            <w:r w:rsidR="00FD4E31"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м3/ч)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2BAEA70C" w14:textId="77777777" w:rsidR="0060559F" w:rsidRPr="00156B5D" w:rsidRDefault="0060559F" w:rsidP="00BA51B7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18 месяцев от даты заключения договора о подключении (технологическом присоединении) объекта капитального строительства Заявителя к централизованным системам водоснабжения и водоотведения, если иные сроки не предусмотрены условиями договора о подключении.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664B3459" w14:textId="77777777" w:rsidR="0060559F" w:rsidRPr="00156B5D" w:rsidRDefault="0060559F" w:rsidP="00BA51B7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5963F747" w14:textId="77777777" w:rsidR="00FD4E31" w:rsidRPr="006D40B6" w:rsidRDefault="00FD4E31" w:rsidP="00FD4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водоснабжения: </w:t>
            </w:r>
          </w:p>
          <w:p w14:paraId="6B124CA3" w14:textId="77777777" w:rsidR="00FD4E31" w:rsidRDefault="00FD4E31" w:rsidP="00FD4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№78/12 от 16.12.2021 г.) – 2 739, 60руб./м3 </w:t>
            </w:r>
          </w:p>
          <w:p w14:paraId="3812EDFF" w14:textId="77777777" w:rsidR="00FD4E31" w:rsidRDefault="00FD4E31" w:rsidP="00FD4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9410EF3" w14:textId="77777777" w:rsidR="00FD4E31" w:rsidRDefault="00FD4E31" w:rsidP="00FD4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холодного водоснабжения (утв. Постановлением Министерства тарифного регулирования энергетики Челябинской области №78/12 от 16.12.2021 г.) п/э до 70 мм (включительно)- 14 388, 00руб./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</w:p>
          <w:p w14:paraId="5FE76CC6" w14:textId="77777777" w:rsidR="00FD4E31" w:rsidRPr="00455C83" w:rsidRDefault="00FD4E31" w:rsidP="00FD4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14:paraId="4C44C25E" w14:textId="77777777" w:rsidR="00FD4E31" w:rsidRDefault="00FD4E31" w:rsidP="00FD4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>К сетям водоотведения: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04E17335" w14:textId="77777777" w:rsidR="00FD4E31" w:rsidRDefault="00FD4E31" w:rsidP="00FD4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№78/12 от 16.12.2021 г.) – 1 443, 60руб./м3 </w:t>
            </w:r>
          </w:p>
          <w:p w14:paraId="580D70AC" w14:textId="77777777" w:rsidR="00FD4E31" w:rsidRPr="006D40B6" w:rsidRDefault="00FD4E31" w:rsidP="00FD4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C4B58DB" w14:textId="56937E7B" w:rsidR="00551C70" w:rsidRPr="00156B5D" w:rsidRDefault="00FD4E31" w:rsidP="00FD4E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протяженность сети при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подключении (технологическом присоединении) к централизованной системе водоотведения (утв. Постановлением Министерства тарифного регулирования энергетики Челябинской области №78/12 от 16.12.2021 г.) п/э от 100 мм до 160 мм (включительно) - 17 628, 00руб./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3F720608" w14:textId="77777777" w:rsidR="0073771B" w:rsidRDefault="0073771B" w:rsidP="008638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</w:p>
    <w:p w14:paraId="145E3521" w14:textId="45B3085E" w:rsidR="00C916EC" w:rsidRDefault="001B7F1B" w:rsidP="008638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Лот № 2</w:t>
      </w:r>
      <w:r w:rsidR="00055FB2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(</w:t>
      </w:r>
      <w:r w:rsidR="00DC28E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г</w:t>
      </w:r>
      <w:r w:rsidR="00362E22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. Копейск, ул.</w:t>
      </w:r>
      <w:r w:rsidR="005D642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Братьев Гожевых, 54</w:t>
      </w:r>
      <w:r w:rsidR="00C916EC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)</w:t>
      </w:r>
    </w:p>
    <w:tbl>
      <w:tblPr>
        <w:tblW w:w="961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29"/>
        <w:gridCol w:w="1268"/>
        <w:gridCol w:w="1701"/>
        <w:gridCol w:w="1843"/>
        <w:gridCol w:w="992"/>
        <w:gridCol w:w="1985"/>
      </w:tblGrid>
      <w:tr w:rsidR="00551518" w:rsidRPr="00156B5D" w14:paraId="260FAA0A" w14:textId="77777777" w:rsidTr="00551518">
        <w:trPr>
          <w:tblCellSpacing w:w="0" w:type="dxa"/>
        </w:trPr>
        <w:tc>
          <w:tcPr>
            <w:tcW w:w="9618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D28ECC1" w14:textId="77777777" w:rsidR="00551518" w:rsidRPr="00156B5D" w:rsidRDefault="00551518" w:rsidP="0055151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технических условиях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</w:tr>
      <w:tr w:rsidR="00551518" w:rsidRPr="00156B5D" w14:paraId="2D88F690" w14:textId="77777777" w:rsidTr="007517C2">
        <w:trPr>
          <w:trHeight w:val="162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1FB1A46" w14:textId="77777777" w:rsidR="00551518" w:rsidRPr="00156B5D" w:rsidRDefault="00551518" w:rsidP="0055151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Технические</w:t>
            </w:r>
          </w:p>
          <w:p w14:paraId="592BC4B2" w14:textId="77777777" w:rsidR="00551518" w:rsidRPr="00156B5D" w:rsidRDefault="00551518" w:rsidP="0055151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  <w:tc>
          <w:tcPr>
            <w:tcW w:w="1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F25D5A0" w14:textId="77777777" w:rsidR="00551518" w:rsidRPr="00156B5D" w:rsidRDefault="00551518" w:rsidP="0055151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Предельная свободная мощность существующих сетей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98149B8" w14:textId="77777777" w:rsidR="00551518" w:rsidRPr="00156B5D" w:rsidRDefault="00551518" w:rsidP="0055151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FF5F595" w14:textId="77777777" w:rsidR="00551518" w:rsidRPr="00156B5D" w:rsidRDefault="00551518" w:rsidP="0055151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Сроки подключения объекта капитального строительства к сетям инженерно-технологического обеспечения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9DB1186" w14:textId="77777777" w:rsidR="00551518" w:rsidRPr="00156B5D" w:rsidRDefault="00551518" w:rsidP="0055151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действия технических условий</w:t>
            </w:r>
          </w:p>
        </w:tc>
        <w:tc>
          <w:tcPr>
            <w:tcW w:w="1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43C0498" w14:textId="77777777" w:rsidR="00551518" w:rsidRPr="00156B5D" w:rsidRDefault="00551518" w:rsidP="0055151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подключение (технологическое присоединение) на дату опубликования указанного извещения</w:t>
            </w:r>
          </w:p>
        </w:tc>
      </w:tr>
      <w:tr w:rsidR="00551518" w:rsidRPr="00156B5D" w14:paraId="5AF0DC18" w14:textId="77777777" w:rsidTr="007517C2">
        <w:trPr>
          <w:trHeight w:val="35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7A67C6C1" w14:textId="592FA3F5" w:rsidR="00551518" w:rsidRPr="005D642D" w:rsidRDefault="00551518" w:rsidP="0055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4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МУП </w:t>
            </w:r>
            <w:proofErr w:type="spellStart"/>
            <w:r w:rsidRPr="005D642D">
              <w:rPr>
                <w:rFonts w:ascii="Times New Roman" w:eastAsia="Times New Roman" w:hAnsi="Times New Roman" w:cs="Times New Roman"/>
                <w:sz w:val="20"/>
                <w:szCs w:val="20"/>
              </w:rPr>
              <w:t>Копейские</w:t>
            </w:r>
            <w:proofErr w:type="spellEnd"/>
            <w:r w:rsidRPr="005D64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системы вод</w:t>
            </w:r>
            <w:r w:rsidR="0073771B" w:rsidRPr="005D64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оснабжения и </w:t>
            </w:r>
            <w:r w:rsidR="00325423" w:rsidRPr="005D64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водоотведения от </w:t>
            </w:r>
            <w:r w:rsidR="005D642D" w:rsidRPr="005D642D">
              <w:rPr>
                <w:rFonts w:ascii="Times New Roman" w:eastAsia="Times New Roman" w:hAnsi="Times New Roman" w:cs="Times New Roman"/>
                <w:sz w:val="20"/>
                <w:szCs w:val="20"/>
              </w:rPr>
              <w:t>08.09.2022</w:t>
            </w:r>
          </w:p>
          <w:p w14:paraId="7A40CF26" w14:textId="2A9DB961" w:rsidR="00551518" w:rsidRPr="00156B5D" w:rsidRDefault="00551518" w:rsidP="0055151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2D">
              <w:rPr>
                <w:rFonts w:ascii="Times New Roman" w:eastAsia="Times New Roman" w:hAnsi="Times New Roman" w:cs="Times New Roman"/>
                <w:sz w:val="20"/>
                <w:szCs w:val="20"/>
              </w:rPr>
              <w:t>№ </w:t>
            </w:r>
            <w:r w:rsidR="005D642D" w:rsidRPr="005D642D">
              <w:rPr>
                <w:rFonts w:ascii="Times New Roman" w:eastAsia="Times New Roman" w:hAnsi="Times New Roman" w:cs="Times New Roman"/>
                <w:sz w:val="20"/>
                <w:szCs w:val="20"/>
              </w:rPr>
              <w:t>ВК-495</w:t>
            </w:r>
            <w:r w:rsidRPr="005D642D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7C66E193" w14:textId="15CDAF79" w:rsidR="00551518" w:rsidRPr="00156B5D" w:rsidRDefault="00037C73" w:rsidP="0055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Гарантируемый свободный напо</w:t>
            </w:r>
            <w:r w:rsidR="005D642D">
              <w:rPr>
                <w:rFonts w:ascii="Times New Roman" w:eastAsia="Times New Roman" w:hAnsi="Times New Roman" w:cs="Times New Roman"/>
                <w:sz w:val="20"/>
                <w:szCs w:val="20"/>
              </w:rPr>
              <w:t>р в источнике водоснабжения – 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вод.ст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11E8CCA0" w14:textId="77777777" w:rsidR="00551518" w:rsidRPr="00156B5D" w:rsidRDefault="00551518" w:rsidP="0055151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0EC15646" w14:textId="77777777" w:rsidR="005D642D" w:rsidRDefault="005D642D" w:rsidP="005D642D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Максимальная присоединяемая нагрузка объекта в возможных точках подключения (технологического присоединения к коммунальным сетям водоснабжения и канализации:</w:t>
            </w:r>
          </w:p>
          <w:p w14:paraId="2A176D8F" w14:textId="77777777" w:rsidR="005D642D" w:rsidRDefault="005D642D" w:rsidP="005D642D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по водоснабжению – 0,5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м3/</w:t>
            </w:r>
            <w:proofErr w:type="spellStart"/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сут</w:t>
            </w:r>
            <w:proofErr w:type="spellEnd"/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0,02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м3/ч)</w:t>
            </w:r>
          </w:p>
          <w:p w14:paraId="2AFED24B" w14:textId="5FD2CE48" w:rsidR="00551518" w:rsidRPr="00156B5D" w:rsidRDefault="005D642D" w:rsidP="005D642D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по водоотведению - 0,5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м3/</w:t>
            </w:r>
            <w:proofErr w:type="spellStart"/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сут</w:t>
            </w:r>
            <w:proofErr w:type="spellEnd"/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0,02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м3/ч)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0CD65B9E" w14:textId="77777777" w:rsidR="00551518" w:rsidRPr="00156B5D" w:rsidRDefault="00551518" w:rsidP="0055151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18 месяцев от даты заключения договора о подключении (технологическом присоединении) объекта капитального строительства Заявителя к централизованным системам водоснабжения и водоотведения, если иные сроки не предусмотрены условиями договора о подключении.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1685841C" w14:textId="77777777" w:rsidR="00551518" w:rsidRPr="00156B5D" w:rsidRDefault="00551518" w:rsidP="0055151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1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50C3E408" w14:textId="77777777" w:rsidR="005D642D" w:rsidRPr="006D40B6" w:rsidRDefault="00037C73" w:rsidP="005D6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5D642D"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водоснабжения: </w:t>
            </w:r>
          </w:p>
          <w:p w14:paraId="060FE6E5" w14:textId="77777777" w:rsidR="005D642D" w:rsidRDefault="005D642D" w:rsidP="005D6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№78/12 от 16.12.2021 г.) – 2 739, 60руб./м3 </w:t>
            </w:r>
          </w:p>
          <w:p w14:paraId="2B1994D7" w14:textId="77777777" w:rsidR="005D642D" w:rsidRDefault="005D642D" w:rsidP="005D6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F6FD80C" w14:textId="77777777" w:rsidR="005D642D" w:rsidRDefault="005D642D" w:rsidP="005D6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протяженность сети при подключении (технологическом присоединении) к централизованной системе холодного водоснабжения (утв. Постановлением Министерства тарифного регулирования энергетики Челябинской области №78/12 от 16.12.2021 г.) п/э до 70 мм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(включительно)- 14 388, 00руб./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</w:p>
          <w:p w14:paraId="50BFF2F7" w14:textId="77777777" w:rsidR="005D642D" w:rsidRPr="00455C83" w:rsidRDefault="005D642D" w:rsidP="005D64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14:paraId="6ED8C6D1" w14:textId="77777777" w:rsidR="005D642D" w:rsidRDefault="005D642D" w:rsidP="005D6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>К сетям водоотведения: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0D503F02" w14:textId="77777777" w:rsidR="005D642D" w:rsidRDefault="005D642D" w:rsidP="005D6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№78/12 от 16.12.2021 г.) – 1 443, 60руб./м3 </w:t>
            </w:r>
          </w:p>
          <w:p w14:paraId="5A8DE599" w14:textId="77777777" w:rsidR="005D642D" w:rsidRPr="006D40B6" w:rsidRDefault="005D642D" w:rsidP="005D6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64C01B9" w14:textId="10AE0F6D" w:rsidR="00325423" w:rsidRDefault="005D642D" w:rsidP="005D6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водоотведения (утв. Постановлением Министерства тарифного регулирования энергетики Челябинской области №78/12 от 16.12.2021 г.) п/э от 100 мм до 160 мм (включительно)- 17 628, 00руб./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7B27981E" w14:textId="7F4B02AF" w:rsidR="00325423" w:rsidRPr="00854911" w:rsidRDefault="00037C73" w:rsidP="00325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39039ED3" w14:textId="77777777" w:rsidR="00551518" w:rsidRPr="00854911" w:rsidRDefault="00551518" w:rsidP="00510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23F2B1E" w14:textId="77777777" w:rsidR="007517C2" w:rsidRDefault="007517C2" w:rsidP="00C63C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3E6B074D" w14:textId="5568E4E4" w:rsidR="008E6EDD" w:rsidRPr="009E5AA4" w:rsidRDefault="008E6EDD" w:rsidP="00F11C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Подключение технических условий осуществляется в соответствии с «Правилами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сетям», утвержденными постановлением Правительства Российской Федерации от 27.12.2004 № 861.</w:t>
      </w:r>
    </w:p>
    <w:p w14:paraId="2B03FD93" w14:textId="77777777" w:rsidR="008E6EDD" w:rsidRPr="009E5AA4" w:rsidRDefault="008E6EDD" w:rsidP="008E6E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При заключении договора о подключении технические условия будут дополнены информацией, предусмотренной «Правилами подключения (технического присоединения) объектов капитального строительства к сетям газораспределения», утвержденными Постановлением Правительства Российской Федерации от 30.12.2013 № 1314.</w:t>
      </w:r>
    </w:p>
    <w:p w14:paraId="5323B9C2" w14:textId="77777777" w:rsidR="008E6EDD" w:rsidRPr="009E5AA4" w:rsidRDefault="008E6EDD" w:rsidP="008E6E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Предоставление технических условий осуществляется в соответствии с Правилами подключения объекта капитального строительства к сетям инженерно-технического обеспечения, утвержденными постановлением Правительства РФ от 13.12.2006 г. № 83 «Об утверждении правил определения и предоставления технических условий» </w:t>
      </w:r>
    </w:p>
    <w:p w14:paraId="1C9A1AA6" w14:textId="77777777" w:rsidR="008E6EDD" w:rsidRPr="009E5AA4" w:rsidRDefault="008E6EDD" w:rsidP="008E6E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Размер индивидуальной платы за подключение (технологическое присоединение) объекта капитального строительства Заявителя к централизованным системам водоотведения может быть откорректирован в большую или меньшую строну после разработки проектно-сметной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документации в соответствии с заключением экспертизы ПСД, проведенной в установленном законодательством порядке.</w:t>
      </w:r>
    </w:p>
    <w:p w14:paraId="5EFD1D9B" w14:textId="4D73C590" w:rsidR="006A39D1" w:rsidRDefault="008E6EDD" w:rsidP="006A39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sz w:val="27"/>
          <w:szCs w:val="27"/>
        </w:rPr>
        <w:t xml:space="preserve">Технические условия размещены </w:t>
      </w:r>
      <w:r w:rsidR="000E5167" w:rsidRPr="009E5AA4">
        <w:rPr>
          <w:rFonts w:ascii="Times New Roman" w:eastAsia="Times New Roman" w:hAnsi="Times New Roman" w:cs="Times New Roman"/>
          <w:sz w:val="27"/>
          <w:szCs w:val="27"/>
        </w:rPr>
        <w:t>на официальном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 </w:t>
      </w:r>
      <w:hyperlink r:id="rId9">
        <w:r w:rsidRPr="009E5AA4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www.torgi.gov.ru</w:t>
        </w:r>
      </w:hyperlink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48C20C54" w14:textId="141AEF1C" w:rsidR="0060756E" w:rsidRPr="0060756E" w:rsidRDefault="0060756E" w:rsidP="0060756E">
      <w:pPr>
        <w:autoSpaceDE w:val="0"/>
        <w:autoSpaceDN w:val="0"/>
        <w:adjustRightInd w:val="0"/>
        <w:spacing w:after="0" w:line="240" w:lineRule="atLeast"/>
        <w:ind w:firstLine="708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  <w:r w:rsidRPr="0060756E">
        <w:rPr>
          <w:rFonts w:ascii="Times New Roman" w:hAnsi="Times New Roman" w:cs="Times New Roman"/>
          <w:b/>
          <w:bCs/>
          <w:sz w:val="27"/>
          <w:szCs w:val="27"/>
        </w:rPr>
        <w:t xml:space="preserve">11.  </w:t>
      </w:r>
      <w:r w:rsidR="00682E19" w:rsidRPr="0060756E">
        <w:rPr>
          <w:rFonts w:ascii="Times New Roman" w:hAnsi="Times New Roman" w:cs="Times New Roman"/>
          <w:b/>
          <w:bCs/>
          <w:sz w:val="27"/>
          <w:szCs w:val="27"/>
        </w:rPr>
        <w:t>Порядок приема и отзыва заявки на участие в аукционе</w:t>
      </w:r>
    </w:p>
    <w:p w14:paraId="6CF49171" w14:textId="7AFCA139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8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Для подачи заявки и обеспечения доступа к участию в электронном аукционе заявителям необходимо пройти процедуру регистрации на ЭТП.</w:t>
      </w:r>
    </w:p>
    <w:p w14:paraId="7D7C9069" w14:textId="71CB1042" w:rsidR="00682E19" w:rsidRPr="0060756E" w:rsidRDefault="00682E19" w:rsidP="0060756E">
      <w:pPr>
        <w:pStyle w:val="21"/>
        <w:spacing w:after="0" w:line="240" w:lineRule="atLeast"/>
        <w:ind w:firstLine="709"/>
        <w:contextualSpacing/>
        <w:jc w:val="both"/>
        <w:rPr>
          <w:sz w:val="27"/>
          <w:szCs w:val="27"/>
        </w:rPr>
      </w:pPr>
      <w:r w:rsidRPr="0060756E">
        <w:rPr>
          <w:sz w:val="27"/>
          <w:szCs w:val="27"/>
        </w:rPr>
        <w:t xml:space="preserve">Регистрация на электронной площадке проводится в соответствии </w:t>
      </w:r>
      <w:proofErr w:type="gramStart"/>
      <w:r w:rsidRPr="0060756E">
        <w:rPr>
          <w:sz w:val="27"/>
          <w:szCs w:val="27"/>
        </w:rPr>
        <w:t>с  Регламентом</w:t>
      </w:r>
      <w:proofErr w:type="gramEnd"/>
      <w:r w:rsidRPr="0060756E">
        <w:rPr>
          <w:sz w:val="27"/>
          <w:szCs w:val="27"/>
        </w:rPr>
        <w:t xml:space="preserve"> электронной площадки оператора электронной площадки, который размещен в разделе    «О компании» по адресу:  https://www.rts-tender.ru/Portals/0/Files/library/docs/reglament-property-sales-22082022.pdf</w:t>
      </w:r>
    </w:p>
    <w:p w14:paraId="2613BE22" w14:textId="163B99CF" w:rsidR="00682E19" w:rsidRPr="0060756E" w:rsidRDefault="00682E19" w:rsidP="0060756E">
      <w:pPr>
        <w:pStyle w:val="21"/>
        <w:spacing w:after="0" w:line="240" w:lineRule="atLeast"/>
        <w:ind w:firstLine="709"/>
        <w:contextualSpacing/>
        <w:jc w:val="both"/>
        <w:rPr>
          <w:sz w:val="27"/>
          <w:szCs w:val="27"/>
        </w:rPr>
      </w:pPr>
      <w:r w:rsidRPr="0060756E">
        <w:rPr>
          <w:sz w:val="27"/>
          <w:szCs w:val="27"/>
        </w:rPr>
        <w:t xml:space="preserve">Регистрации на электронной площадке подлежат заявители, ранее </w:t>
      </w:r>
      <w:proofErr w:type="gramStart"/>
      <w:r w:rsidRPr="0060756E">
        <w:rPr>
          <w:sz w:val="27"/>
          <w:szCs w:val="27"/>
        </w:rPr>
        <w:t>не  зарегистрированные</w:t>
      </w:r>
      <w:proofErr w:type="gramEnd"/>
      <w:r w:rsidRPr="0060756E">
        <w:rPr>
          <w:sz w:val="27"/>
          <w:szCs w:val="27"/>
        </w:rPr>
        <w:t xml:space="preserve"> на электронной площадке или регистрация которых, на  электронной площадке была ими прекращена. </w:t>
      </w:r>
    </w:p>
    <w:p w14:paraId="5E71DA98" w14:textId="77777777" w:rsidR="00682E19" w:rsidRPr="0060756E" w:rsidRDefault="00682E19" w:rsidP="0060756E">
      <w:pPr>
        <w:pStyle w:val="21"/>
        <w:spacing w:after="0" w:line="240" w:lineRule="atLeast"/>
        <w:ind w:firstLine="709"/>
        <w:contextualSpacing/>
        <w:jc w:val="both"/>
        <w:rPr>
          <w:sz w:val="27"/>
          <w:szCs w:val="27"/>
        </w:rPr>
      </w:pPr>
      <w:r w:rsidRPr="0060756E">
        <w:rPr>
          <w:sz w:val="27"/>
          <w:szCs w:val="27"/>
        </w:rPr>
        <w:t xml:space="preserve">Прием заявок и прилагаемых к ним документов начинается с даты </w:t>
      </w:r>
      <w:proofErr w:type="gramStart"/>
      <w:r w:rsidRPr="0060756E">
        <w:rPr>
          <w:sz w:val="27"/>
          <w:szCs w:val="27"/>
        </w:rPr>
        <w:t>и  времени</w:t>
      </w:r>
      <w:proofErr w:type="gramEnd"/>
      <w:r w:rsidRPr="0060756E">
        <w:rPr>
          <w:sz w:val="27"/>
          <w:szCs w:val="27"/>
        </w:rPr>
        <w:t>, указанных в извещении, и осуществляется в  сроки, установленные в  извещении.</w:t>
      </w:r>
    </w:p>
    <w:p w14:paraId="50DBD48E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Заявки на участие в аукционе, полученные после окончания установленного </w:t>
      </w:r>
      <w:proofErr w:type="gramStart"/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>срока  их</w:t>
      </w:r>
      <w:proofErr w:type="gramEnd"/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приема, не рассматриваются и в тот же день возвращаются заявителю.</w:t>
      </w:r>
    </w:p>
    <w:p w14:paraId="1C76358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Один заявитель вправе подать только одну заявку на участие в аукционе.</w:t>
      </w:r>
    </w:p>
    <w:p w14:paraId="7DF09C76" w14:textId="41B94604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Для участия в аукционе заявитель, зарегистрированный на ЭТП в установленном порядке, подает заявку на участие в аукционе. </w:t>
      </w:r>
    </w:p>
    <w:p w14:paraId="12AF56F4" w14:textId="29D10D47" w:rsidR="00682E19" w:rsidRPr="0060756E" w:rsidRDefault="00682E19" w:rsidP="0060756E">
      <w:pPr>
        <w:pStyle w:val="a8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Форма заявки является неотъемлемой частью извещения, размещаемого </w:t>
      </w:r>
      <w:r w:rsidRPr="0060756E">
        <w:rPr>
          <w:rFonts w:ascii="Times New Roman" w:hAnsi="Times New Roman" w:cs="Times New Roman"/>
          <w:sz w:val="27"/>
          <w:szCs w:val="27"/>
        </w:rPr>
        <w:br/>
        <w:t>сайтах, ЭТП.</w:t>
      </w:r>
    </w:p>
    <w:p w14:paraId="6BA77A52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Прием заявок на участие в аукционе прекращается не ранее чем за 5 дней до дня проведения аукциона.</w:t>
      </w:r>
    </w:p>
    <w:p w14:paraId="6530D7F3" w14:textId="7BBFF153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Требования к форме и составу заявки на участие в аукционе определяются организатором аукциона.</w:t>
      </w:r>
    </w:p>
    <w:p w14:paraId="1DD960D8" w14:textId="23D4ED01" w:rsidR="00682E19" w:rsidRPr="0060756E" w:rsidRDefault="0060756E" w:rsidP="0060756E">
      <w:pPr>
        <w:autoSpaceDE w:val="0"/>
        <w:autoSpaceDN w:val="0"/>
        <w:adjustRightInd w:val="0"/>
        <w:spacing w:after="0" w:line="240" w:lineRule="atLeast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12.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Перечень документов, подаваемых заявителями для участия в аукционе:</w:t>
      </w:r>
    </w:p>
    <w:p w14:paraId="3764F099" w14:textId="77777777" w:rsidR="00682E19" w:rsidRPr="0060756E" w:rsidRDefault="00682E19" w:rsidP="0060756E">
      <w:pPr>
        <w:numPr>
          <w:ilvl w:val="0"/>
          <w:numId w:val="17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заявка на участие в аукционе по установленной форме с указанием банковских реквизитов счета для возврата задатка;</w:t>
      </w:r>
    </w:p>
    <w:p w14:paraId="366EE4EA" w14:textId="77777777" w:rsidR="00682E19" w:rsidRPr="0060756E" w:rsidRDefault="00682E19" w:rsidP="0060756E">
      <w:pPr>
        <w:numPr>
          <w:ilvl w:val="0"/>
          <w:numId w:val="17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копии документов, удостоверяющих личность (для граждан);</w:t>
      </w:r>
    </w:p>
    <w:p w14:paraId="5750BBD9" w14:textId="77777777" w:rsidR="00682E19" w:rsidRPr="0060756E" w:rsidRDefault="00682E19" w:rsidP="0060756E">
      <w:pPr>
        <w:numPr>
          <w:ilvl w:val="0"/>
          <w:numId w:val="17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надлежащим образом заверенный перевод на русский язык документов </w:t>
      </w:r>
      <w:r w:rsidRPr="0060756E">
        <w:rPr>
          <w:rFonts w:ascii="Times New Roman" w:hAnsi="Times New Roman" w:cs="Times New Roman"/>
          <w:sz w:val="27"/>
          <w:szCs w:val="27"/>
        </w:rPr>
        <w:br/>
        <w:t>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4F4361AD" w14:textId="77777777" w:rsidR="00682E19" w:rsidRPr="0060756E" w:rsidRDefault="00682E19" w:rsidP="0060756E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документы, подтверждающие внесение задатка.</w:t>
      </w:r>
    </w:p>
    <w:p w14:paraId="67070EA0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Документы, подаваемые заявителями для участия в аукционе, </w:t>
      </w:r>
      <w:r w:rsidRPr="0060756E">
        <w:rPr>
          <w:rFonts w:ascii="Times New Roman" w:hAnsi="Times New Roman" w:cs="Times New Roman"/>
          <w:b/>
          <w:sz w:val="27"/>
          <w:szCs w:val="27"/>
        </w:rPr>
        <w:t>подаются в виде электронных образов документов (</w:t>
      </w:r>
      <w:r w:rsidRPr="0060756E">
        <w:rPr>
          <w:rFonts w:ascii="Times New Roman" w:hAnsi="Times New Roman" w:cs="Times New Roman"/>
          <w:sz w:val="27"/>
          <w:szCs w:val="27"/>
        </w:rPr>
        <w:t>документов на бумажном носителе, преобразованных в электронно-цифровую форму путем сканирования с сохранением их реквизитов, в том числе подписи заявителя, заверенной печатью (при наличии), заверенных ЭП заявителя, либо лица, имеющего право действовать от имени Заявителя.</w:t>
      </w:r>
    </w:p>
    <w:p w14:paraId="14C8F5BB" w14:textId="6D89D553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Подача заявки на участие в аукционе возможно при наличии на счете заявителя, предназначенном для проведения операций по обеспечению участия в аукционах, денежных средств, в отношении которых не осуществлено </w:t>
      </w:r>
      <w:r w:rsidRPr="0060756E">
        <w:rPr>
          <w:rFonts w:ascii="Times New Roman" w:hAnsi="Times New Roman" w:cs="Times New Roman"/>
          <w:sz w:val="27"/>
          <w:szCs w:val="27"/>
        </w:rPr>
        <w:lastRenderedPageBreak/>
        <w:t xml:space="preserve">блокирование операций по счету оператором </w:t>
      </w:r>
      <w:r w:rsidR="008B3CF3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>, в размере не менее суммы задатка на участие в аукционе, предусмотренной документацией об аукционе.</w:t>
      </w:r>
    </w:p>
    <w:p w14:paraId="7C87C618" w14:textId="34842BFB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В течение одного часа со дня получения заявки на участие в аукционе оператор </w:t>
      </w:r>
      <w:r w:rsidR="008B3CF3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обязан осуществить блокирование операций по счету для проведения операций по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обеспечению участия в аукционе заявителя, подавшего такую заявку,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отношении денежных средств в размере суммы задатка на участие в аукционе, зарегистрировать заявку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журнале приема заявок, присвоить ей порядковый номер и подтвердить в форме электронного документа, направляемого в личный кабинет заявителя, подавшего заявку на участие в аукционе, уведомление о регистрации такой заявки.</w:t>
      </w:r>
    </w:p>
    <w:p w14:paraId="7FC78BA3" w14:textId="18407955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Оператор </w:t>
      </w:r>
      <w:r w:rsidR="008B3CF3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отказывает в приеме заявки на участие в аукционе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случаях:</w:t>
      </w:r>
    </w:p>
    <w:p w14:paraId="2544F56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1) предоставления заявки на участие в аукционе, подписанной ЭП лица, не имеющего право действовать от имени заявителя;</w:t>
      </w:r>
    </w:p>
    <w:p w14:paraId="6187871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2) отсутствия на счете, предназначенном для проведения операций по обеспечению участия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аукционах, заявителя, подавшего заявку на участие в аукционе, денежных средств в размере суммы задатка, в отношении которых не осуществлено блокирование операций по счету оператором электронной площадки;</w:t>
      </w:r>
    </w:p>
    <w:p w14:paraId="2756AEA3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3) подачи заявителем второй заявки на участие в аукционе при условии, что поданная ранее заявка на участие в аукционе таким заявителем не отозвана;</w:t>
      </w:r>
    </w:p>
    <w:p w14:paraId="437673EA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4) подачи заявки на участие в аукционе по истечении установленного срока подачи таких заявок;</w:t>
      </w:r>
    </w:p>
    <w:p w14:paraId="3249A38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5) некорректного заполнения формы заявки на участие в аукционе, в том числе </w:t>
      </w:r>
      <w:proofErr w:type="spellStart"/>
      <w:r w:rsidRPr="0060756E">
        <w:rPr>
          <w:rFonts w:ascii="Times New Roman" w:hAnsi="Times New Roman" w:cs="Times New Roman"/>
          <w:sz w:val="27"/>
          <w:szCs w:val="27"/>
        </w:rPr>
        <w:t>незаполнения</w:t>
      </w:r>
      <w:proofErr w:type="spellEnd"/>
      <w:r w:rsidRPr="0060756E">
        <w:rPr>
          <w:rFonts w:ascii="Times New Roman" w:hAnsi="Times New Roman" w:cs="Times New Roman"/>
          <w:sz w:val="27"/>
          <w:szCs w:val="27"/>
        </w:rPr>
        <w:t xml:space="preserve"> полей, являющихся обязательными для заполнения.</w:t>
      </w:r>
    </w:p>
    <w:p w14:paraId="4E139C34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Отказ в приеме заявки на участие в аукционе по иным основаниям не допускается.</w:t>
      </w:r>
    </w:p>
    <w:p w14:paraId="615C6422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система не принимает заявку на участие в аукционе, оператор электронной площадки уведомляет заявителя соответствующим системным сообщением о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причине непринятия заявки.</w:t>
      </w:r>
    </w:p>
    <w:p w14:paraId="62AC2061" w14:textId="6DE26DB6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Заявитель имеет право отозвать принятую оператором электронной площадки заявку на участие в аукционе до дня окончания срока приема таких заявок.</w:t>
      </w:r>
    </w:p>
    <w:p w14:paraId="00630BC6" w14:textId="7D8CF85C" w:rsidR="00682E19" w:rsidRPr="0060756E" w:rsidRDefault="0060756E" w:rsidP="0060756E">
      <w:pPr>
        <w:pStyle w:val="a8"/>
        <w:shd w:val="clear" w:color="auto" w:fill="FFFFFF"/>
        <w:spacing w:after="0" w:line="240" w:lineRule="atLeast"/>
        <w:ind w:left="0" w:firstLine="539"/>
        <w:rPr>
          <w:rFonts w:ascii="Times New Roman" w:hAnsi="Times New Roman" w:cs="Times New Roman"/>
          <w:b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13.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Порядок внесения и возврата задатка</w:t>
      </w:r>
    </w:p>
    <w:p w14:paraId="72C758EF" w14:textId="77777777" w:rsidR="00682E19" w:rsidRPr="0060756E" w:rsidRDefault="00682E19" w:rsidP="0060756E">
      <w:pPr>
        <w:pStyle w:val="a8"/>
        <w:autoSpaceDE w:val="0"/>
        <w:autoSpaceDN w:val="0"/>
        <w:adjustRightInd w:val="0"/>
        <w:spacing w:after="0" w:line="240" w:lineRule="atLeast"/>
        <w:ind w:left="0"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Для участия в аукционе </w:t>
      </w:r>
      <w:r w:rsidRPr="0060756E">
        <w:rPr>
          <w:rFonts w:ascii="Times New Roman" w:hAnsi="Times New Roman" w:cs="Times New Roman"/>
          <w:sz w:val="27"/>
          <w:szCs w:val="27"/>
          <w:u w:val="single"/>
        </w:rPr>
        <w:t>з</w:t>
      </w:r>
      <w:r w:rsidRPr="0060756E">
        <w:rPr>
          <w:rFonts w:ascii="Times New Roman" w:eastAsia="Calibri" w:hAnsi="Times New Roman" w:cs="Times New Roman"/>
          <w:sz w:val="27"/>
          <w:szCs w:val="27"/>
          <w:u w:val="single"/>
          <w:lang w:eastAsia="en-US"/>
        </w:rPr>
        <w:t>аявитель вносит задаток</w:t>
      </w:r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в размере, в сроки и в порядке, которые указаны </w:t>
      </w:r>
      <w:proofErr w:type="gramStart"/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>в  извещении</w:t>
      </w:r>
      <w:proofErr w:type="gramEnd"/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о проведении аукциона. </w:t>
      </w:r>
    </w:p>
    <w:p w14:paraId="64ABB6E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bCs/>
          <w:sz w:val="27"/>
          <w:szCs w:val="27"/>
        </w:rPr>
        <w:t>Реквизиты для перечисления задатков</w:t>
      </w:r>
      <w:r w:rsidRPr="0060756E">
        <w:rPr>
          <w:rFonts w:ascii="Times New Roman" w:hAnsi="Times New Roman" w:cs="Times New Roman"/>
          <w:sz w:val="27"/>
          <w:szCs w:val="27"/>
        </w:rPr>
        <w:t xml:space="preserve">: </w:t>
      </w:r>
    </w:p>
    <w:p w14:paraId="2A9450F9" w14:textId="77777777" w:rsidR="00682E19" w:rsidRPr="0060756E" w:rsidRDefault="00682E19" w:rsidP="0060756E">
      <w:pPr>
        <w:pStyle w:val="3"/>
        <w:spacing w:before="0" w:after="0" w:line="240" w:lineRule="atLeast"/>
        <w:ind w:firstLine="431"/>
        <w:contextualSpacing/>
        <w:textAlignment w:val="top"/>
        <w:rPr>
          <w:rFonts w:ascii="Times New Roman" w:eastAsia="Calibri" w:hAnsi="Times New Roman"/>
          <w:bCs w:val="0"/>
          <w:sz w:val="27"/>
          <w:szCs w:val="27"/>
        </w:rPr>
      </w:pPr>
      <w:r w:rsidRPr="0060756E">
        <w:rPr>
          <w:rFonts w:ascii="Times New Roman" w:eastAsia="Calibri" w:hAnsi="Times New Roman"/>
          <w:bCs w:val="0"/>
          <w:sz w:val="27"/>
          <w:szCs w:val="27"/>
        </w:rPr>
        <w:t>Банковские реквизиты счета для перечисления задатка: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5"/>
        <w:gridCol w:w="3120"/>
      </w:tblGrid>
      <w:tr w:rsidR="00682E19" w:rsidRPr="0060756E" w14:paraId="73521E3F" w14:textId="77777777" w:rsidTr="008B3CF3">
        <w:trPr>
          <w:jc w:val="center"/>
        </w:trPr>
        <w:tc>
          <w:tcPr>
            <w:tcW w:w="3052" w:type="pct"/>
            <w:hideMark/>
          </w:tcPr>
          <w:p w14:paraId="16F33BDF" w14:textId="2297D7C1" w:rsidR="00682E19" w:rsidRPr="0060756E" w:rsidRDefault="00682E19" w:rsidP="0060756E">
            <w:pPr>
              <w:pStyle w:val="3"/>
              <w:spacing w:before="0" w:after="0" w:line="240" w:lineRule="atLeast"/>
              <w:contextualSpacing/>
              <w:textAlignment w:val="top"/>
              <w:rPr>
                <w:rFonts w:ascii="Times New Roman" w:hAnsi="Times New Roman"/>
                <w:i/>
                <w:sz w:val="27"/>
                <w:szCs w:val="27"/>
              </w:rPr>
            </w:pPr>
          </w:p>
        </w:tc>
        <w:tc>
          <w:tcPr>
            <w:tcW w:w="1948" w:type="pct"/>
            <w:hideMark/>
          </w:tcPr>
          <w:p w14:paraId="0C4CA492" w14:textId="77777777" w:rsidR="00682E19" w:rsidRPr="0060756E" w:rsidRDefault="00682E19" w:rsidP="0060756E">
            <w:pPr>
              <w:spacing w:after="0" w:line="240" w:lineRule="atLeast"/>
              <w:ind w:firstLine="709"/>
              <w:rPr>
                <w:rFonts w:ascii="Times New Roman" w:hAnsi="Times New Roman" w:cs="Times New Roman"/>
                <w:sz w:val="27"/>
                <w:szCs w:val="27"/>
              </w:rPr>
            </w:pPr>
            <w:r w:rsidRPr="0060756E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</w:tr>
      <w:tr w:rsidR="008B3CF3" w:rsidRPr="0060756E" w14:paraId="17671A46" w14:textId="77777777" w:rsidTr="008B3CF3">
        <w:trPr>
          <w:jc w:val="center"/>
        </w:trPr>
        <w:tc>
          <w:tcPr>
            <w:tcW w:w="3052" w:type="pct"/>
          </w:tcPr>
          <w:tbl>
            <w:tblPr>
              <w:tblW w:w="5710" w:type="dxa"/>
              <w:tblCellSpacing w:w="15" w:type="dxa"/>
              <w:tblInd w:w="525" w:type="dxa"/>
              <w:shd w:val="clear" w:color="auto" w:fill="FBFBFB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50"/>
              <w:gridCol w:w="3360"/>
            </w:tblGrid>
            <w:tr w:rsidR="008B3CF3" w:rsidRPr="008B3CF3" w14:paraId="5A01844D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41651DC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Получатель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74F5877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ООО «РТС-тендер»</w:t>
                  </w:r>
                </w:p>
              </w:tc>
            </w:tr>
            <w:tr w:rsidR="008B3CF3" w:rsidRPr="008B3CF3" w14:paraId="744030DD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73D6B39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Наименование банка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A4716BD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Филиал «Корпоративный» ПАО «</w:t>
                  </w:r>
                  <w:proofErr w:type="spellStart"/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Совкомбанк</w:t>
                  </w:r>
                  <w:proofErr w:type="spellEnd"/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»</w:t>
                  </w:r>
                </w:p>
              </w:tc>
            </w:tr>
            <w:tr w:rsidR="008B3CF3" w:rsidRPr="008B3CF3" w14:paraId="5C7B9134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D9F972D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Расчетный счёт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E779428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40702810512030016362</w:t>
                  </w:r>
                </w:p>
              </w:tc>
            </w:tr>
            <w:tr w:rsidR="008B3CF3" w:rsidRPr="008B3CF3" w14:paraId="21A3D33F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B7E6D75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Корр. счёт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C39D4C2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30101810445250000360</w:t>
                  </w:r>
                </w:p>
              </w:tc>
            </w:tr>
            <w:tr w:rsidR="008B3CF3" w:rsidRPr="008B3CF3" w14:paraId="7139A682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4EBD747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БИК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6AE8BE6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044525360</w:t>
                  </w:r>
                </w:p>
              </w:tc>
            </w:tr>
            <w:tr w:rsidR="008B3CF3" w:rsidRPr="008B3CF3" w14:paraId="02BBF41A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BB5ACA8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lastRenderedPageBreak/>
                    <w:t>ИНН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3AD845F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7710357167</w:t>
                  </w:r>
                </w:p>
              </w:tc>
            </w:tr>
            <w:tr w:rsidR="008B3CF3" w:rsidRPr="008B3CF3" w14:paraId="3894CA37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F9036C6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КПП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A924603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773001001</w:t>
                  </w:r>
                </w:p>
              </w:tc>
            </w:tr>
          </w:tbl>
          <w:p w14:paraId="305F5358" w14:textId="697BA6CA" w:rsidR="008B3CF3" w:rsidRPr="0060756E" w:rsidRDefault="008B3CF3" w:rsidP="0060756E">
            <w:pPr>
              <w:spacing w:after="0" w:line="240" w:lineRule="atLeas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48" w:type="pct"/>
          </w:tcPr>
          <w:p w14:paraId="540D2591" w14:textId="3FE90543" w:rsidR="008B3CF3" w:rsidRPr="0060756E" w:rsidRDefault="008B3CF3" w:rsidP="0060756E">
            <w:pPr>
              <w:spacing w:after="0" w:line="240" w:lineRule="atLeast"/>
              <w:ind w:firstLine="89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14:paraId="00B97EC1" w14:textId="6EBC450A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Образец платежного поручения приведен на </w:t>
      </w:r>
      <w:r w:rsidR="006A1704" w:rsidRPr="0060756E">
        <w:rPr>
          <w:rFonts w:ascii="Times New Roman" w:hAnsi="Times New Roman" w:cs="Times New Roman"/>
          <w:sz w:val="27"/>
          <w:szCs w:val="27"/>
        </w:rPr>
        <w:t xml:space="preserve">ЭТП. </w:t>
      </w:r>
      <w:r w:rsidRPr="0060756E">
        <w:rPr>
          <w:rFonts w:ascii="Times New Roman" w:hAnsi="Times New Roman" w:cs="Times New Roman"/>
          <w:sz w:val="27"/>
          <w:szCs w:val="27"/>
        </w:rPr>
        <w:t xml:space="preserve"> </w:t>
      </w:r>
      <w:r w:rsidR="006A1704" w:rsidRPr="0060756E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67405AA6" w14:textId="0792CDC0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Заявитель вносит задаток </w:t>
      </w:r>
      <w:r w:rsidRPr="0060756E">
        <w:rPr>
          <w:rFonts w:ascii="Times New Roman" w:hAnsi="Times New Roman" w:cs="Times New Roman"/>
          <w:sz w:val="27"/>
          <w:szCs w:val="27"/>
        </w:rPr>
        <w:t xml:space="preserve">в размере 50 % </w:t>
      </w:r>
      <w:proofErr w:type="gramStart"/>
      <w:r w:rsidRPr="0060756E">
        <w:rPr>
          <w:rFonts w:ascii="Times New Roman" w:hAnsi="Times New Roman" w:cs="Times New Roman"/>
          <w:sz w:val="27"/>
          <w:szCs w:val="27"/>
        </w:rPr>
        <w:t>от  начальной</w:t>
      </w:r>
      <w:proofErr w:type="gramEnd"/>
      <w:r w:rsidRPr="0060756E">
        <w:rPr>
          <w:rFonts w:ascii="Times New Roman" w:hAnsi="Times New Roman" w:cs="Times New Roman"/>
          <w:sz w:val="27"/>
          <w:szCs w:val="27"/>
        </w:rPr>
        <w:t xml:space="preserve"> цены предмета аукциона, указанной в настоящем </w:t>
      </w:r>
      <w:r w:rsidR="006A1704" w:rsidRPr="0060756E">
        <w:rPr>
          <w:rFonts w:ascii="Times New Roman" w:hAnsi="Times New Roman" w:cs="Times New Roman"/>
          <w:sz w:val="27"/>
          <w:szCs w:val="27"/>
        </w:rPr>
        <w:t>извещении</w:t>
      </w:r>
      <w:r w:rsidRPr="0060756E">
        <w:rPr>
          <w:rFonts w:ascii="Times New Roman" w:hAnsi="Times New Roman" w:cs="Times New Roman"/>
          <w:sz w:val="27"/>
          <w:szCs w:val="27"/>
        </w:rPr>
        <w:t xml:space="preserve">. </w:t>
      </w:r>
    </w:p>
    <w:p w14:paraId="1B817560" w14:textId="447B098F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заявителя, открытый при регистрации на 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>.</w:t>
      </w:r>
    </w:p>
    <w:p w14:paraId="5080AC7B" w14:textId="16975ED4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В момент подачи заявки на участие в аукционе оператор 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программными средствами проверяет наличие денежной суммы в размере задатка на лицевом счете заявителя на 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и осуществляет блокирование необходимой суммы денежных средств.</w:t>
      </w:r>
    </w:p>
    <w:p w14:paraId="7365C4E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Порядок возврата и удержания задатков:</w:t>
      </w:r>
    </w:p>
    <w:p w14:paraId="223F79B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отмены аукциона (отказа в проведении аукциона)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 течение трех рабочих дней со дня принятия решения об отмене аукциона;</w:t>
      </w:r>
    </w:p>
    <w:p w14:paraId="782CD99C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отзыва заявителем заявки на участие в аукционе до окончания срока приема заявок,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 течение трех рабочих дней со дня поступления уведомления об отзыве заявки;</w:t>
      </w:r>
    </w:p>
    <w:p w14:paraId="6BA53319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отзыва заявителем заявки на участие в аукционе позднее дня окончания срока приема заявок,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 порядке, установленном для участников аукциона;</w:t>
      </w:r>
    </w:p>
    <w:p w14:paraId="3BA648FB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если заявитель не будет допущен к участию в аукционе, сумма внесенного задатка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 течение трех рабочих дней со дня оформления протокола приема заявок на участие в аукционе;</w:t>
      </w:r>
    </w:p>
    <w:p w14:paraId="754AAB9C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если участник аукциона участвовал в аукционе, но не выиграл его,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 размере суммы задатка на участие в аукционе) в течение трех рабочих дней со дня подписания протокола о результатах аукциона;</w:t>
      </w:r>
    </w:p>
    <w:p w14:paraId="4CA66520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- в случае признания аукциона несостоявшимся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 в течение трех рабочих дней со дня подписания протокола о результатах аукциона за исключением случаев, возврата задатков лицам, с которыми договор аренды </w:t>
      </w:r>
      <w:r w:rsidRPr="0060756E">
        <w:rPr>
          <w:rFonts w:ascii="Times New Roman" w:hAnsi="Times New Roman" w:cs="Times New Roman"/>
          <w:sz w:val="27"/>
          <w:szCs w:val="27"/>
        </w:rPr>
        <w:lastRenderedPageBreak/>
        <w:t>земельного участка заключается в соответствии с п. 13, 14, 20 статьи 39.12 Земельного кодекса Российской Федерации.</w:t>
      </w:r>
    </w:p>
    <w:p w14:paraId="2682545E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Задаток, внесенный участником аукциона, признанным победителем аукциона или иным лицом, с которым договор аренды земельного участка заключается в соответствии с п. 13, 14, 20 статьи 39.12 Земельного кодекса Российской Федерации засчитывается в счет арендной платы за земельный участок, при этом заключение договора аренды земельного участка является обязательным. Задатки, внесенные этими лицами, не заключившими в порядке статьи 39.12 Земельного кодекса Российской Федерации договоры аренды земельных участков вследствие уклонения от заключения указанных договоров, не возвращаются.</w:t>
      </w:r>
    </w:p>
    <w:p w14:paraId="66021E52" w14:textId="0C02F8F4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Данное извещение является публичной офертой для заключения договора о задатке в соответствии со статьей 437 Гражданского кодекса Российской Федерации, а подача претендентом заявки и перечисление задатка на лицевой счет Комитета по управлению имуществом и земельным отношениям города Челябинска является акцептом такой оферты, после чего договор о задатке является заключенным в письменной форме.</w:t>
      </w:r>
    </w:p>
    <w:p w14:paraId="7A521863" w14:textId="412AD37E" w:rsidR="00682E19" w:rsidRPr="0060756E" w:rsidRDefault="0060756E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rPr>
          <w:rFonts w:ascii="Times New Roman" w:hAnsi="Times New Roman" w:cs="Times New Roman"/>
          <w:b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14.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Порядок определения участников аукциона</w:t>
      </w:r>
      <w:r>
        <w:rPr>
          <w:rFonts w:ascii="Times New Roman" w:hAnsi="Times New Roman" w:cs="Times New Roman"/>
          <w:b/>
          <w:sz w:val="27"/>
          <w:szCs w:val="27"/>
        </w:rPr>
        <w:t>.</w:t>
      </w:r>
    </w:p>
    <w:p w14:paraId="3A7E7DAF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течение одного часа со дня окончания срока приема заявок оператор электронной площадки направляет заявки на участие в электронном аукционе организатору аукциона.</w:t>
      </w:r>
    </w:p>
    <w:p w14:paraId="21A875D2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Организатор аукциона рассматривает заявки и документы заявителей, устанавливает факт поступления от заявителей задатков на основании выписки (выписок) </w:t>
      </w:r>
      <w:r w:rsidRPr="0060756E">
        <w:rPr>
          <w:rFonts w:ascii="Times New Roman" w:hAnsi="Times New Roman" w:cs="Times New Roman"/>
          <w:sz w:val="27"/>
          <w:szCs w:val="27"/>
        </w:rPr>
        <w:br/>
        <w:t xml:space="preserve">с соответствующего счета (счетов). </w:t>
      </w:r>
    </w:p>
    <w:p w14:paraId="56BCCB8F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торгах, которое оформляется протоколом рассмотрения заявок на участие в аукционе (далее – протокол). В протоколе содержатся сведения о заявителях, допущенных к участию в аукционе и признанных участниками аукциона, датах подачи заявок, внесенных задатках, а также сведения о заявителях, не допущенных к участию в аукционе, с указанием причин отказа в допуске к участию в нем.</w:t>
      </w:r>
    </w:p>
    <w:p w14:paraId="23DA17B9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Заявитель не допускается к участию в аукционе в следующих случаях:</w:t>
      </w:r>
    </w:p>
    <w:p w14:paraId="00CCE7D5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а) непредставление необходимых для участия в аукционе документов или представление недостоверных сведений;</w:t>
      </w:r>
    </w:p>
    <w:p w14:paraId="4FE67EC4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б) непоступление задатка на дату рассмотрения заявок на участие в аукционе;</w:t>
      </w:r>
    </w:p>
    <w:p w14:paraId="5899FB5F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в) подача заявки на участие в аукционе лицом, которое в соответствии с Земельным кодексом Российской Федерации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14:paraId="264D4C79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г)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 предусмотренном статьей 39.12 Земельного кодекса Российской Федерации реестре недобросовестных участников аукциона.</w:t>
      </w:r>
    </w:p>
    <w:p w14:paraId="7E7B7314" w14:textId="7F8AE26A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Заявителям, признанным участниками аукциона, и заявителям, не допущенным к участию в аукционе, посредством электронного уведомления в личный кабинет на 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направляются уведомления о принятых в отношении них решениях не позднее дня, следующего после дня подписания протокола.</w:t>
      </w:r>
    </w:p>
    <w:p w14:paraId="60FABE26" w14:textId="0E1D02EF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lastRenderedPageBreak/>
        <w:t>Заявитель, признанный участником аукциона</w:t>
      </w:r>
      <w:r w:rsidR="006A1704" w:rsidRPr="0060756E">
        <w:rPr>
          <w:rFonts w:ascii="Times New Roman" w:hAnsi="Times New Roman" w:cs="Times New Roman"/>
          <w:sz w:val="27"/>
          <w:szCs w:val="27"/>
        </w:rPr>
        <w:t>,</w:t>
      </w:r>
      <w:r w:rsidRPr="0060756E">
        <w:rPr>
          <w:rFonts w:ascii="Times New Roman" w:hAnsi="Times New Roman" w:cs="Times New Roman"/>
          <w:sz w:val="27"/>
          <w:szCs w:val="27"/>
        </w:rPr>
        <w:t xml:space="preserve"> становится участником аукциона с даты подписания организатором аукциона протокола рассмотрения заявок.</w:t>
      </w:r>
    </w:p>
    <w:p w14:paraId="0E5DA9A0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 участию в аукционе и признании участником аукциона только одного заявителя, аукцион признается несостоявшимся.</w:t>
      </w:r>
    </w:p>
    <w:p w14:paraId="3A410F3B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аукцион признан несостоявшимся и только один заявитель признан участником аукциона, организатор аукциона в течение десяти дней со дня подписания протокола направляет заявителю три экземпляра подписанного проекта договора аренды земельного участка. При этом размер ежегодной арендной платы по договору аренды земельного участка определяется в размере, равном начальной цене предмета аукциона.</w:t>
      </w:r>
    </w:p>
    <w:p w14:paraId="1E2D3CB6" w14:textId="0A063935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по окончании срока подачи заявок на участие в аукционе подана только одна заявка на участие в аукционе или не подано ни одной заявки на участие в аукционе, аукцион признается несостоявшимся. Если единственная заявка на участие в аукционе и заявитель, подавший указанную заявку, соответствуют всем требованиям и указанным в извещении о проведении аукциона условиям аукциона, организатор аукциона в течение десяти дней со дня рассмотрения указанной заявки направляет заявителю три экземпляра подписанного проекта договора аренды земельного участка. При этом размер ежегодной арендной платы по договору аренды земельного участка определяется в размере, равном начальной цене предмета аукциона.</w:t>
      </w:r>
    </w:p>
    <w:p w14:paraId="487ECF7C" w14:textId="2300701A" w:rsidR="00682E19" w:rsidRPr="0060756E" w:rsidRDefault="0060756E" w:rsidP="0060756E">
      <w:pPr>
        <w:pStyle w:val="a8"/>
        <w:tabs>
          <w:tab w:val="left" w:pos="720"/>
        </w:tabs>
        <w:spacing w:after="0" w:line="240" w:lineRule="atLeast"/>
        <w:ind w:left="709"/>
        <w:rPr>
          <w:rFonts w:ascii="Times New Roman" w:hAnsi="Times New Roman" w:cs="Times New Roman"/>
          <w:b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15.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Порядок проведения аукциона</w:t>
      </w:r>
      <w:r>
        <w:rPr>
          <w:rFonts w:ascii="Times New Roman" w:hAnsi="Times New Roman" w:cs="Times New Roman"/>
          <w:b/>
          <w:sz w:val="27"/>
          <w:szCs w:val="27"/>
        </w:rPr>
        <w:t>.</w:t>
      </w:r>
    </w:p>
    <w:p w14:paraId="43EA98D2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В аукционе могут участвовать только заявители, признанные участниками аукциона.</w:t>
      </w:r>
    </w:p>
    <w:p w14:paraId="19F582CA" w14:textId="65107FA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Процесс проведения электронного аукциона осуществляется в порядке, установленном регламентом </w:t>
      </w:r>
      <w:r w:rsidR="006A1704"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ЭТП.</w:t>
      </w:r>
    </w:p>
    <w:p w14:paraId="7AA73255" w14:textId="40B76E3A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Во время проведения процедуры электронного аукциона оператор </w:t>
      </w:r>
      <w:r w:rsidR="006A1704"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ЭТП</w:t>
      </w: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 обеспечивает доступ участников аукциона к закрытой части электронной площадки (раздел электронной площадки, доступ к которому имеют только зарегистрированные </w:t>
      </w:r>
      <w:proofErr w:type="gramStart"/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на  электронной</w:t>
      </w:r>
      <w:proofErr w:type="gramEnd"/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 площадке пользователи) и возможность подачи ими предложений о  предмете аукциона. </w:t>
      </w:r>
    </w:p>
    <w:p w14:paraId="7B42D47F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Подача предложений о цене (далее – торговая сессия) проводится в день и время, указанных в извещении.</w:t>
      </w:r>
    </w:p>
    <w:p w14:paraId="4DDF0273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Торговая сессия не проводится в случаях, если:</w:t>
      </w:r>
    </w:p>
    <w:p w14:paraId="7F6DC86B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на участие в аукционе не подано или не принято ни одной заявки, либо принята только одна заявка;</w:t>
      </w:r>
    </w:p>
    <w:p w14:paraId="31AEBE7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в результате рассмотрения заявок на участие в аукционе все заявки отклонены;</w:t>
      </w:r>
    </w:p>
    <w:p w14:paraId="17CE8094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в результате рассмотрения заявок на участие в аукционе участником признан только один заявитель;</w:t>
      </w:r>
    </w:p>
    <w:p w14:paraId="682765F6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аукцион (лоты) отменен организатором аукциона;</w:t>
      </w:r>
    </w:p>
    <w:p w14:paraId="4A7F710C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этап подачи предложений о цене по аукциону (лоту) приостановлен.</w:t>
      </w:r>
    </w:p>
    <w:p w14:paraId="1620BBAB" w14:textId="1ACFB9AB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С момента начала подачи предложений о цене в ходе торговой сессии оператор </w:t>
      </w:r>
      <w:r w:rsidR="006A1704"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ЭТП</w:t>
      </w: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 обеспечивает в личном кабинете участника возможность ввода предложений о цене посредством штатного интерфейса торговой сессии отдельно по каждому лоту.</w:t>
      </w:r>
    </w:p>
    <w:p w14:paraId="00CC4E97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Предложением о цене признается подписанное ЭП участника ценовое предложение.</w:t>
      </w:r>
    </w:p>
    <w:p w14:paraId="38EFA490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lastRenderedPageBreak/>
        <w:t>При подаче предложений о цене оператор электронной площадки обеспечивает конфиденциальность информации об участниках.</w:t>
      </w:r>
    </w:p>
    <w:p w14:paraId="5C88FA82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Ход проведения процедуры подачи предложений о цене по лоту фиксируется оператором электронной площадки в электронном журнале. Журнал с предложениями о цене участников направляется в личный кабинет организатора аукциона в течение одного часа со времени завершения торговой сессии.</w:t>
      </w:r>
      <w:r w:rsidRPr="0060756E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0DFF3C80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По аукциону оператор направляет в личный кабинет организатора процедуры журнал с лучшими ценовыми предложениями участников аукциона и посредством штатного интерфейса торговой секции обеспечивает просмотр всех предложений о цене, поданных участниками аукциона. </w:t>
      </w:r>
    </w:p>
    <w:p w14:paraId="13C0A3D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Торговая сессия проводится путем повышения участниками на равную или кратную цены продажи на величину, кратную величине «шага аукциона».</w:t>
      </w:r>
    </w:p>
    <w:p w14:paraId="605B12F3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«Шаг аукциона» устанавливается организатором аукциона в фиксированной сумме и не изменяется в течение всего времени подачи предложений о цене.</w:t>
      </w:r>
    </w:p>
    <w:p w14:paraId="20F2E0E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Время для подачи предложений о цене определяется в следующем порядке:</w:t>
      </w:r>
    </w:p>
    <w:p w14:paraId="20ABA61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– время для подачи первого предложения о цене лота составляет 60 (шестьдесят) минут </w:t>
      </w:r>
      <w:proofErr w:type="gramStart"/>
      <w:r w:rsidRPr="0060756E">
        <w:rPr>
          <w:rFonts w:ascii="Times New Roman" w:hAnsi="Times New Roman" w:cs="Times New Roman"/>
          <w:sz w:val="27"/>
          <w:szCs w:val="27"/>
        </w:rPr>
        <w:t>с  момента</w:t>
      </w:r>
      <w:proofErr w:type="gramEnd"/>
      <w:r w:rsidRPr="0060756E">
        <w:rPr>
          <w:rFonts w:ascii="Times New Roman" w:hAnsi="Times New Roman" w:cs="Times New Roman"/>
          <w:sz w:val="27"/>
          <w:szCs w:val="27"/>
        </w:rPr>
        <w:t xml:space="preserve"> начала электронного аукциона;</w:t>
      </w:r>
    </w:p>
    <w:p w14:paraId="74105AFB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– в случае поступления предложения о цене, увеличивающего начальную цену договора или текущее лучшее предложение о цене лота, время для подачи предложений </w:t>
      </w:r>
      <w:proofErr w:type="gramStart"/>
      <w:r w:rsidRPr="0060756E">
        <w:rPr>
          <w:rFonts w:ascii="Times New Roman" w:hAnsi="Times New Roman" w:cs="Times New Roman"/>
          <w:sz w:val="27"/>
          <w:szCs w:val="27"/>
        </w:rPr>
        <w:t>о  цене</w:t>
      </w:r>
      <w:proofErr w:type="gramEnd"/>
      <w:r w:rsidRPr="0060756E">
        <w:rPr>
          <w:rFonts w:ascii="Times New Roman" w:hAnsi="Times New Roman" w:cs="Times New Roman"/>
          <w:sz w:val="27"/>
          <w:szCs w:val="27"/>
        </w:rPr>
        <w:t xml:space="preserve"> лота продлевается на 10 (десять) минут с момента приема оператором электронной площадки каждого из таких предложений.</w:t>
      </w:r>
    </w:p>
    <w:p w14:paraId="327F551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в течение указанного времени поступило предложение о начальной цене, то время для представления следующих предложений цене продлевается на 10 (десять) минут со времени представления каждого следующего предложения.</w:t>
      </w:r>
    </w:p>
    <w:p w14:paraId="59EFD0E2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Если в течение 10 (десяти) минут после представления последнего предложения о цене следующее предложение не поступило, аукцион с помощью программно-аппаратных средств электронной площадки завершается.</w:t>
      </w:r>
    </w:p>
    <w:p w14:paraId="602D482A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Победителем аукциона признается покупатель, предложивший наибольший размер ежегодной арендной платы за земельный участок.</w:t>
      </w:r>
    </w:p>
    <w:p w14:paraId="443659D6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Протокол о результатах аукциона является основанием для заключения с победителем аукциона договора аренды земельного участка.</w:t>
      </w:r>
    </w:p>
    <w:p w14:paraId="742133C4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 если в аукционе участвовал только один участник или при проведении аукциона не присутствовал ни один из участников аукциона, либо если после троекратного объявления предложения о начальной цене предмета аукциона (в течение 10 (десять) минут с  момента начала электронного аукциона для подачи первого предложения о цене лота) не поступило ни одно предложение о цене предмета аукциона, которое предусматривало бы более высокую цену предмета аукциона, аукцион признается несостоявшимся.</w:t>
      </w:r>
    </w:p>
    <w:p w14:paraId="189F1861" w14:textId="0A989D3E" w:rsidR="0060756E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Результаты аукциона оформляются протоколом, который подписывается организатором аукциона и победителем аукциона и размещается на официальном сайте Российской Федерации, определенном Постановлением Правительства Российской Федерации от 10.09.2012 № 909, для размещения информации о проведении торгов - </w:t>
      </w:r>
      <w:hyperlink r:id="rId10" w:history="1">
        <w:r w:rsidRPr="0060756E">
          <w:rPr>
            <w:rStyle w:val="a4"/>
            <w:rFonts w:ascii="Times New Roman" w:hAnsi="Times New Roman" w:cs="Times New Roman"/>
            <w:sz w:val="27"/>
            <w:szCs w:val="27"/>
          </w:rPr>
          <w:t>www.torgi.gov.ru</w:t>
        </w:r>
      </w:hyperlink>
      <w:r w:rsidRPr="0060756E">
        <w:rPr>
          <w:rFonts w:ascii="Times New Roman" w:hAnsi="Times New Roman" w:cs="Times New Roman"/>
          <w:sz w:val="27"/>
          <w:szCs w:val="27"/>
        </w:rPr>
        <w:t xml:space="preserve">  и на официальном сайте Администрации </w:t>
      </w:r>
      <w:r w:rsidR="0060756E" w:rsidRPr="0060756E">
        <w:rPr>
          <w:rFonts w:ascii="Times New Roman" w:hAnsi="Times New Roman" w:cs="Times New Roman"/>
          <w:sz w:val="27"/>
          <w:szCs w:val="27"/>
        </w:rPr>
        <w:t>Копейского городского округа</w:t>
      </w:r>
      <w:r w:rsidR="0060756E"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hyperlink r:id="rId11" w:history="1"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www</w:t>
        </w:r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</w:rPr>
          <w:t>.</w:t>
        </w:r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akgo</w:t>
        </w:r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</w:rPr>
          <w:t>74.</w:t>
        </w:r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ru</w:t>
        </w:r>
      </w:hyperlink>
      <w:r w:rsidR="0060756E" w:rsidRPr="0060756E">
        <w:rPr>
          <w:rStyle w:val="a4"/>
          <w:rFonts w:ascii="Times New Roman" w:eastAsia="Times New Roman" w:hAnsi="Times New Roman" w:cs="Times New Roman"/>
          <w:sz w:val="27"/>
          <w:szCs w:val="27"/>
        </w:rPr>
        <w:t>)</w:t>
      </w:r>
      <w:r w:rsidR="0060756E" w:rsidRPr="0060756E">
        <w:rPr>
          <w:rFonts w:ascii="Times New Roman" w:hAnsi="Times New Roman" w:cs="Times New Roman"/>
          <w:sz w:val="27"/>
          <w:szCs w:val="27"/>
        </w:rPr>
        <w:t xml:space="preserve"> </w:t>
      </w:r>
      <w:hyperlink w:history="1">
        <w:r w:rsidR="0060756E" w:rsidRPr="0060756E">
          <w:rPr>
            <w:rStyle w:val="a4"/>
            <w:rFonts w:ascii="Times New Roman" w:hAnsi="Times New Roman" w:cs="Times New Roman"/>
            <w:sz w:val="27"/>
            <w:szCs w:val="27"/>
          </w:rPr>
          <w:t xml:space="preserve"> в течение одного рабочего дня со дня подписания данного протокола.</w:t>
        </w:r>
      </w:hyperlink>
    </w:p>
    <w:p w14:paraId="3DD75AEE" w14:textId="36DB6E77" w:rsidR="0060756E" w:rsidRPr="0060756E" w:rsidRDefault="0060756E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16. Извещение о проведении аукциона размещается на площадке ЭТП, официальном сайте администрации </w:t>
      </w:r>
      <w:proofErr w:type="spellStart"/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Копейского</w:t>
      </w:r>
      <w:proofErr w:type="spellEnd"/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городского округа в сети 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«Интернет» (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www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.akgo74.ru) и на официальном сайте Российской Федерации в сети «Интернет», определенном Правительством Российской Федерации для размещения информации о проведении торгов (</w:t>
      </w:r>
      <w:hyperlink r:id="rId12" w:history="1"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www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proofErr w:type="spellStart"/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torgi</w:t>
        </w:r>
        <w:proofErr w:type="spellEnd"/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gov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proofErr w:type="spellStart"/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ru</w:t>
        </w:r>
        <w:proofErr w:type="spellEnd"/>
      </w:hyperlink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), официальном издании </w:t>
      </w:r>
      <w:proofErr w:type="spellStart"/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Копейского</w:t>
      </w:r>
      <w:proofErr w:type="spellEnd"/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городского округа – газета Копейский рабочий.</w:t>
      </w:r>
    </w:p>
    <w:p w14:paraId="09C8227C" w14:textId="7A80E88B" w:rsidR="0060756E" w:rsidRPr="0060756E" w:rsidRDefault="0060756E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17. Проект договора аренды земельного участка размещен на площадке ЭТП, на официальном сайте Российской Федерации в сети «Интернет», определенном Правительством Российской Федерации для размещения информации о проведении торгов (</w:t>
      </w:r>
      <w:hyperlink r:id="rId13" w:history="1"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www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torgi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gov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ru</w:t>
        </w:r>
      </w:hyperlink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) и на официальном сайте администрации Копейского городского округа в сети «Интернет» (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www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.akgo74.ru).</w:t>
      </w:r>
    </w:p>
    <w:p w14:paraId="5DDFABE3" w14:textId="22E257E0" w:rsidR="0060756E" w:rsidRPr="0060756E" w:rsidRDefault="0060756E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18. Дополнительную информацию, предусмотренную законодательством, о проведении аукциона можно получить по адресу: г. Копейск, ул. Ленина, 52, кабинет 204, тел. 7-49-74.</w:t>
      </w:r>
    </w:p>
    <w:p w14:paraId="68D2102F" w14:textId="77777777" w:rsidR="0060756E" w:rsidRPr="0060756E" w:rsidRDefault="0060756E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Приложение:</w:t>
      </w:r>
    </w:p>
    <w:p w14:paraId="5DC3CA6B" w14:textId="77777777" w:rsidR="0060756E" w:rsidRPr="0060756E" w:rsidRDefault="0060756E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Форма заявки для участия в аукционе по продаже находящихся в государственной или муниципальной собственности земельных участков.</w:t>
      </w:r>
    </w:p>
    <w:p w14:paraId="3B394190" w14:textId="77777777" w:rsidR="0060756E" w:rsidRPr="0060756E" w:rsidRDefault="0060756E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Проект договора аренды.</w:t>
      </w:r>
    </w:p>
    <w:p w14:paraId="1E951139" w14:textId="77777777" w:rsidR="0060756E" w:rsidRPr="0060756E" w:rsidRDefault="0060756E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Информация о технических условиях подключения объектов капитального строительства к сетям инженерно- технического обеспечения. </w:t>
      </w:r>
    </w:p>
    <w:p w14:paraId="57C27E5D" w14:textId="77777777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B769AA3" w14:textId="77777777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Начальник управления по имуществу и </w:t>
      </w:r>
    </w:p>
    <w:p w14:paraId="70174BC9" w14:textId="77777777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Земельным отношениям администрации</w:t>
      </w:r>
    </w:p>
    <w:p w14:paraId="48C33F6D" w14:textId="77777777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Копейского городского округа                                                              Ж.А. Буркова</w:t>
      </w:r>
    </w:p>
    <w:p w14:paraId="266C8949" w14:textId="77777777" w:rsidR="00682E19" w:rsidRPr="0060756E" w:rsidRDefault="00682E19" w:rsidP="0060756E">
      <w:pPr>
        <w:spacing w:after="0" w:line="240" w:lineRule="atLeast"/>
        <w:jc w:val="both"/>
        <w:rPr>
          <w:rFonts w:ascii="Times New Roman" w:hAnsi="Times New Roman" w:cs="Times New Roman"/>
          <w:sz w:val="27"/>
          <w:szCs w:val="27"/>
        </w:rPr>
      </w:pPr>
    </w:p>
    <w:p w14:paraId="2CDB89E4" w14:textId="77777777" w:rsidR="00682E19" w:rsidRPr="0060756E" w:rsidRDefault="00682E19" w:rsidP="0060756E">
      <w:pPr>
        <w:spacing w:after="0" w:line="240" w:lineRule="atLeast"/>
        <w:jc w:val="both"/>
        <w:rPr>
          <w:rFonts w:ascii="Times New Roman" w:hAnsi="Times New Roman" w:cs="Times New Roman"/>
          <w:sz w:val="27"/>
          <w:szCs w:val="27"/>
        </w:rPr>
      </w:pPr>
    </w:p>
    <w:p w14:paraId="7D45B788" w14:textId="77777777" w:rsidR="00682E19" w:rsidRPr="0060756E" w:rsidRDefault="00682E19" w:rsidP="0060756E">
      <w:pPr>
        <w:spacing w:after="0" w:line="240" w:lineRule="atLeast"/>
        <w:jc w:val="both"/>
        <w:rPr>
          <w:rFonts w:ascii="Times New Roman" w:hAnsi="Times New Roman" w:cs="Times New Roman"/>
          <w:sz w:val="27"/>
          <w:szCs w:val="27"/>
        </w:rPr>
      </w:pPr>
    </w:p>
    <w:p w14:paraId="46880998" w14:textId="7800347F" w:rsidR="00682E19" w:rsidRPr="0060756E" w:rsidRDefault="0060756E" w:rsidP="0060756E">
      <w:pPr>
        <w:widowControl w:val="0"/>
        <w:spacing w:after="0" w:line="240" w:lineRule="atLeast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 </w:t>
      </w:r>
      <w:r w:rsidR="00682E19" w:rsidRPr="0060756E">
        <w:rPr>
          <w:rFonts w:ascii="Times New Roman" w:hAnsi="Times New Roman" w:cs="Times New Roman"/>
          <w:sz w:val="27"/>
          <w:szCs w:val="27"/>
        </w:rPr>
        <w:t xml:space="preserve"> </w:t>
      </w:r>
      <w:r w:rsidRPr="0060756E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6D6F05BE" w14:textId="573C4175" w:rsidR="00682E19" w:rsidRPr="0060756E" w:rsidRDefault="00682E19" w:rsidP="0060756E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3DA81406" w14:textId="741500F2" w:rsidR="00682E19" w:rsidRPr="0060756E" w:rsidRDefault="00682E19" w:rsidP="0060756E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4D22ACA" w14:textId="6DC0705B" w:rsidR="00682E19" w:rsidRPr="0060756E" w:rsidRDefault="00682E19" w:rsidP="0060756E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AA33F42" w14:textId="33BE858B" w:rsidR="00682E19" w:rsidRPr="0060756E" w:rsidRDefault="00682E19" w:rsidP="0060756E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2F15F2AC" w14:textId="780B8DC4" w:rsidR="00682E19" w:rsidRPr="0060756E" w:rsidRDefault="00682E19" w:rsidP="0060756E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E4A9DDF" w14:textId="3F977603" w:rsidR="00682E19" w:rsidRPr="0060756E" w:rsidRDefault="00682E19" w:rsidP="0060756E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309730A0" w14:textId="3331344E" w:rsidR="00682E19" w:rsidRPr="0060756E" w:rsidRDefault="00682E19" w:rsidP="0060756E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1B0676F" w14:textId="677CD1A8" w:rsidR="00682E19" w:rsidRPr="0060756E" w:rsidRDefault="00682E19" w:rsidP="0060756E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3A840D0D" w14:textId="76F56F3B" w:rsidR="00682E19" w:rsidRPr="0060756E" w:rsidRDefault="00682E19" w:rsidP="0060756E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40B91D86" w14:textId="18AE7785" w:rsidR="00682E19" w:rsidRPr="0060756E" w:rsidRDefault="00682E19" w:rsidP="0060756E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782BFAFC" w14:textId="4A48954D" w:rsidR="00682E19" w:rsidRPr="0060756E" w:rsidRDefault="00682E19" w:rsidP="0060756E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D947945" w14:textId="77777777" w:rsidR="00682E19" w:rsidRPr="0060756E" w:rsidRDefault="00682E19" w:rsidP="0060756E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736EF86C" w14:textId="6051EED6" w:rsidR="00C21AF7" w:rsidRPr="0060756E" w:rsidRDefault="00C21AF7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42446601" w14:textId="5509FB2B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7AF59368" w14:textId="3A250779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399C8F30" w14:textId="462E034C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E4152CC" w14:textId="5B12544B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938A892" w14:textId="3DA7D563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AB20377" w14:textId="4A3BD787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74C83413" w14:textId="11EC4D72" w:rsid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3163D4C6" w14:textId="5DE678E9" w:rsid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DB95956" w14:textId="7AA51826" w:rsid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2A9C56D4" w14:textId="4ABBC195" w:rsid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1FFE3E4F" w14:textId="77A9139E" w:rsid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2C629A12" w14:textId="5DBD802D" w:rsid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49EB1DCE" w14:textId="77777777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118635D" w14:textId="77777777" w:rsidR="00C21AF7" w:rsidRPr="0060756E" w:rsidRDefault="00C21AF7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19A0FED0" w14:textId="089C1EB1" w:rsidR="004C340B" w:rsidRPr="0060756E" w:rsidRDefault="00C21AF7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756E">
        <w:rPr>
          <w:rFonts w:ascii="Times New Roman" w:eastAsia="Times New Roman" w:hAnsi="Times New Roman" w:cs="Times New Roman"/>
          <w:color w:val="000000"/>
          <w:sz w:val="24"/>
          <w:szCs w:val="24"/>
        </w:rPr>
        <w:t>Гусева Н.Е.</w:t>
      </w:r>
    </w:p>
    <w:p w14:paraId="505C2F9A" w14:textId="77777777" w:rsidR="00B342E2" w:rsidRPr="0060756E" w:rsidRDefault="00D16A55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756E">
        <w:rPr>
          <w:rFonts w:ascii="Times New Roman" w:eastAsia="Times New Roman" w:hAnsi="Times New Roman" w:cs="Times New Roman"/>
          <w:color w:val="000000"/>
          <w:sz w:val="24"/>
          <w:szCs w:val="24"/>
        </w:rPr>
        <w:t>8(35139)</w:t>
      </w:r>
      <w:r w:rsidR="009E5AA4" w:rsidRPr="006075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7-49-74</w:t>
      </w:r>
    </w:p>
    <w:p w14:paraId="7B9B1011" w14:textId="77777777" w:rsidR="00CD5244" w:rsidRPr="0060756E" w:rsidRDefault="00CD524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sectPr w:rsidR="00CD5244" w:rsidRPr="0060756E" w:rsidSect="00710A58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11359"/>
    <w:multiLevelType w:val="hybridMultilevel"/>
    <w:tmpl w:val="3D82275C"/>
    <w:lvl w:ilvl="0" w:tplc="36943A34">
      <w:start w:val="1"/>
      <w:numFmt w:val="decimal"/>
      <w:lvlText w:val="%1."/>
      <w:lvlJc w:val="left"/>
      <w:pPr>
        <w:ind w:left="1611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0D146E19"/>
    <w:multiLevelType w:val="multilevel"/>
    <w:tmpl w:val="1A5A59E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BD3FA0"/>
    <w:multiLevelType w:val="multilevel"/>
    <w:tmpl w:val="17D48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654BC3"/>
    <w:multiLevelType w:val="hybridMultilevel"/>
    <w:tmpl w:val="997A6654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1101DEF"/>
    <w:multiLevelType w:val="multilevel"/>
    <w:tmpl w:val="0804CB8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AE48E7"/>
    <w:multiLevelType w:val="multilevel"/>
    <w:tmpl w:val="022493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545CDD"/>
    <w:multiLevelType w:val="multilevel"/>
    <w:tmpl w:val="C6BCB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A06760"/>
    <w:multiLevelType w:val="multilevel"/>
    <w:tmpl w:val="530A345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1BA385B"/>
    <w:multiLevelType w:val="multilevel"/>
    <w:tmpl w:val="844E2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8D2DA2"/>
    <w:multiLevelType w:val="multilevel"/>
    <w:tmpl w:val="C1D248E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A07CB2"/>
    <w:multiLevelType w:val="multilevel"/>
    <w:tmpl w:val="2F9E17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F90F19"/>
    <w:multiLevelType w:val="hybridMultilevel"/>
    <w:tmpl w:val="AB127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D4AA8"/>
    <w:multiLevelType w:val="multilevel"/>
    <w:tmpl w:val="AA6C67B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2DC01D5"/>
    <w:multiLevelType w:val="multilevel"/>
    <w:tmpl w:val="D7321C4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4AB703D"/>
    <w:multiLevelType w:val="hybridMultilevel"/>
    <w:tmpl w:val="5BF2B41E"/>
    <w:lvl w:ilvl="0" w:tplc="5D108A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C7977"/>
    <w:multiLevelType w:val="multilevel"/>
    <w:tmpl w:val="3BA8F9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F8F3D4A"/>
    <w:multiLevelType w:val="hybridMultilevel"/>
    <w:tmpl w:val="85629240"/>
    <w:lvl w:ilvl="0" w:tplc="9C5626B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581843"/>
    <w:multiLevelType w:val="multilevel"/>
    <w:tmpl w:val="FAE6E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5120A96"/>
    <w:multiLevelType w:val="multilevel"/>
    <w:tmpl w:val="8A8A6A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7"/>
  </w:num>
  <w:num w:numId="5">
    <w:abstractNumId w:val="15"/>
  </w:num>
  <w:num w:numId="6">
    <w:abstractNumId w:val="5"/>
  </w:num>
  <w:num w:numId="7">
    <w:abstractNumId w:val="18"/>
  </w:num>
  <w:num w:numId="8">
    <w:abstractNumId w:val="10"/>
  </w:num>
  <w:num w:numId="9">
    <w:abstractNumId w:val="12"/>
  </w:num>
  <w:num w:numId="10">
    <w:abstractNumId w:val="7"/>
  </w:num>
  <w:num w:numId="11">
    <w:abstractNumId w:val="9"/>
  </w:num>
  <w:num w:numId="12">
    <w:abstractNumId w:val="1"/>
  </w:num>
  <w:num w:numId="13">
    <w:abstractNumId w:val="4"/>
  </w:num>
  <w:num w:numId="14">
    <w:abstractNumId w:val="13"/>
  </w:num>
  <w:num w:numId="15">
    <w:abstractNumId w:val="11"/>
  </w:num>
  <w:num w:numId="16">
    <w:abstractNumId w:val="16"/>
  </w:num>
  <w:num w:numId="17">
    <w:abstractNumId w:val="14"/>
  </w:num>
  <w:num w:numId="18">
    <w:abstractNumId w:val="3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292F"/>
    <w:rsid w:val="00002F4B"/>
    <w:rsid w:val="00007B39"/>
    <w:rsid w:val="00011748"/>
    <w:rsid w:val="00030AF9"/>
    <w:rsid w:val="00034D8B"/>
    <w:rsid w:val="00037B1F"/>
    <w:rsid w:val="00037C73"/>
    <w:rsid w:val="000409BE"/>
    <w:rsid w:val="00047761"/>
    <w:rsid w:val="00047ACA"/>
    <w:rsid w:val="0005037A"/>
    <w:rsid w:val="00055B57"/>
    <w:rsid w:val="00055FB2"/>
    <w:rsid w:val="0005635A"/>
    <w:rsid w:val="0005785B"/>
    <w:rsid w:val="00064D66"/>
    <w:rsid w:val="0006593F"/>
    <w:rsid w:val="00066EB0"/>
    <w:rsid w:val="000701C7"/>
    <w:rsid w:val="00074047"/>
    <w:rsid w:val="00086FFF"/>
    <w:rsid w:val="00087233"/>
    <w:rsid w:val="000876FB"/>
    <w:rsid w:val="000A2065"/>
    <w:rsid w:val="000A586C"/>
    <w:rsid w:val="000A5BB4"/>
    <w:rsid w:val="000B1BEF"/>
    <w:rsid w:val="000B681F"/>
    <w:rsid w:val="000B7B4A"/>
    <w:rsid w:val="000C5A9F"/>
    <w:rsid w:val="000D3359"/>
    <w:rsid w:val="000D3AA9"/>
    <w:rsid w:val="000D413F"/>
    <w:rsid w:val="000D579E"/>
    <w:rsid w:val="000E2B76"/>
    <w:rsid w:val="000E5027"/>
    <w:rsid w:val="000E5167"/>
    <w:rsid w:val="00112F86"/>
    <w:rsid w:val="00115B25"/>
    <w:rsid w:val="00120E87"/>
    <w:rsid w:val="00121628"/>
    <w:rsid w:val="0012761F"/>
    <w:rsid w:val="001509E2"/>
    <w:rsid w:val="00150AA2"/>
    <w:rsid w:val="00153550"/>
    <w:rsid w:val="00153C48"/>
    <w:rsid w:val="00154656"/>
    <w:rsid w:val="0015549E"/>
    <w:rsid w:val="001555FA"/>
    <w:rsid w:val="00155BA2"/>
    <w:rsid w:val="00156B5D"/>
    <w:rsid w:val="001605E3"/>
    <w:rsid w:val="00162EEF"/>
    <w:rsid w:val="00163306"/>
    <w:rsid w:val="0017026C"/>
    <w:rsid w:val="00171D25"/>
    <w:rsid w:val="0017718A"/>
    <w:rsid w:val="001771C3"/>
    <w:rsid w:val="0018295E"/>
    <w:rsid w:val="00185DDB"/>
    <w:rsid w:val="001917F7"/>
    <w:rsid w:val="00191B86"/>
    <w:rsid w:val="001A5DEC"/>
    <w:rsid w:val="001B0DD9"/>
    <w:rsid w:val="001B1886"/>
    <w:rsid w:val="001B18C1"/>
    <w:rsid w:val="001B3341"/>
    <w:rsid w:val="001B61FA"/>
    <w:rsid w:val="001B7F1B"/>
    <w:rsid w:val="001C6D65"/>
    <w:rsid w:val="001E0110"/>
    <w:rsid w:val="001E0D74"/>
    <w:rsid w:val="001E0F13"/>
    <w:rsid w:val="001E35EC"/>
    <w:rsid w:val="001E44C0"/>
    <w:rsid w:val="001F2AB5"/>
    <w:rsid w:val="001F719A"/>
    <w:rsid w:val="001F72C1"/>
    <w:rsid w:val="00206375"/>
    <w:rsid w:val="00210338"/>
    <w:rsid w:val="002137FA"/>
    <w:rsid w:val="00221DCE"/>
    <w:rsid w:val="00223B73"/>
    <w:rsid w:val="00225E41"/>
    <w:rsid w:val="002300B7"/>
    <w:rsid w:val="00230DB5"/>
    <w:rsid w:val="00233D33"/>
    <w:rsid w:val="002518EF"/>
    <w:rsid w:val="0025324D"/>
    <w:rsid w:val="00256386"/>
    <w:rsid w:val="00261001"/>
    <w:rsid w:val="002618FB"/>
    <w:rsid w:val="00270391"/>
    <w:rsid w:val="00273FAA"/>
    <w:rsid w:val="00282E43"/>
    <w:rsid w:val="00283889"/>
    <w:rsid w:val="00291772"/>
    <w:rsid w:val="002951BB"/>
    <w:rsid w:val="00296392"/>
    <w:rsid w:val="002A161C"/>
    <w:rsid w:val="002A49DB"/>
    <w:rsid w:val="002A5075"/>
    <w:rsid w:val="002A7899"/>
    <w:rsid w:val="002B7C25"/>
    <w:rsid w:val="002C159B"/>
    <w:rsid w:val="002C54BB"/>
    <w:rsid w:val="002C56EB"/>
    <w:rsid w:val="002C6011"/>
    <w:rsid w:val="002D3C3B"/>
    <w:rsid w:val="002E438E"/>
    <w:rsid w:val="002E59A7"/>
    <w:rsid w:val="002F271B"/>
    <w:rsid w:val="002F412D"/>
    <w:rsid w:val="002F7C42"/>
    <w:rsid w:val="003063A5"/>
    <w:rsid w:val="00321CA9"/>
    <w:rsid w:val="00325423"/>
    <w:rsid w:val="00344934"/>
    <w:rsid w:val="00361B13"/>
    <w:rsid w:val="00362C0B"/>
    <w:rsid w:val="00362E22"/>
    <w:rsid w:val="00367BF3"/>
    <w:rsid w:val="0037373C"/>
    <w:rsid w:val="00375917"/>
    <w:rsid w:val="00377980"/>
    <w:rsid w:val="003812CA"/>
    <w:rsid w:val="00382708"/>
    <w:rsid w:val="00383F5D"/>
    <w:rsid w:val="00392449"/>
    <w:rsid w:val="00395F3D"/>
    <w:rsid w:val="00396CD3"/>
    <w:rsid w:val="003A6434"/>
    <w:rsid w:val="003B1291"/>
    <w:rsid w:val="003B3B2F"/>
    <w:rsid w:val="003B46C8"/>
    <w:rsid w:val="003C338C"/>
    <w:rsid w:val="003C39F3"/>
    <w:rsid w:val="003D4E91"/>
    <w:rsid w:val="003D5D1F"/>
    <w:rsid w:val="003D740D"/>
    <w:rsid w:val="003E00CA"/>
    <w:rsid w:val="003E25E8"/>
    <w:rsid w:val="003E5E74"/>
    <w:rsid w:val="003E63F3"/>
    <w:rsid w:val="003F0B91"/>
    <w:rsid w:val="004009D2"/>
    <w:rsid w:val="00405F0B"/>
    <w:rsid w:val="00406B12"/>
    <w:rsid w:val="00415316"/>
    <w:rsid w:val="00435C77"/>
    <w:rsid w:val="00440E84"/>
    <w:rsid w:val="00447BFC"/>
    <w:rsid w:val="00450F6A"/>
    <w:rsid w:val="00453F20"/>
    <w:rsid w:val="00455C83"/>
    <w:rsid w:val="0046313B"/>
    <w:rsid w:val="00465A3C"/>
    <w:rsid w:val="0048165B"/>
    <w:rsid w:val="00484431"/>
    <w:rsid w:val="00484686"/>
    <w:rsid w:val="004A03DA"/>
    <w:rsid w:val="004A478F"/>
    <w:rsid w:val="004A4906"/>
    <w:rsid w:val="004A5471"/>
    <w:rsid w:val="004B4EF1"/>
    <w:rsid w:val="004B5485"/>
    <w:rsid w:val="004C340B"/>
    <w:rsid w:val="004D1806"/>
    <w:rsid w:val="004D4FE1"/>
    <w:rsid w:val="004D5169"/>
    <w:rsid w:val="004D71AF"/>
    <w:rsid w:val="004F1B1B"/>
    <w:rsid w:val="004F2E9E"/>
    <w:rsid w:val="004F50CA"/>
    <w:rsid w:val="00501A59"/>
    <w:rsid w:val="00510452"/>
    <w:rsid w:val="0051045E"/>
    <w:rsid w:val="0051099D"/>
    <w:rsid w:val="005116F8"/>
    <w:rsid w:val="00517149"/>
    <w:rsid w:val="00524142"/>
    <w:rsid w:val="00530621"/>
    <w:rsid w:val="00530C53"/>
    <w:rsid w:val="00531597"/>
    <w:rsid w:val="00531A29"/>
    <w:rsid w:val="005330EE"/>
    <w:rsid w:val="00535D46"/>
    <w:rsid w:val="00543431"/>
    <w:rsid w:val="005509AD"/>
    <w:rsid w:val="00551518"/>
    <w:rsid w:val="00551C70"/>
    <w:rsid w:val="005639B0"/>
    <w:rsid w:val="005718C4"/>
    <w:rsid w:val="00573767"/>
    <w:rsid w:val="00574704"/>
    <w:rsid w:val="00582167"/>
    <w:rsid w:val="005843B8"/>
    <w:rsid w:val="005852DF"/>
    <w:rsid w:val="00593A88"/>
    <w:rsid w:val="005A0962"/>
    <w:rsid w:val="005A5D53"/>
    <w:rsid w:val="005C0542"/>
    <w:rsid w:val="005C51B4"/>
    <w:rsid w:val="005C6172"/>
    <w:rsid w:val="005D02DD"/>
    <w:rsid w:val="005D150D"/>
    <w:rsid w:val="005D459B"/>
    <w:rsid w:val="005D60FA"/>
    <w:rsid w:val="005D642D"/>
    <w:rsid w:val="005D6FFB"/>
    <w:rsid w:val="005E4DFF"/>
    <w:rsid w:val="005E522F"/>
    <w:rsid w:val="005F636C"/>
    <w:rsid w:val="006003AD"/>
    <w:rsid w:val="00604BF3"/>
    <w:rsid w:val="0060559F"/>
    <w:rsid w:val="0060756E"/>
    <w:rsid w:val="00610C7D"/>
    <w:rsid w:val="00611D6A"/>
    <w:rsid w:val="006229A5"/>
    <w:rsid w:val="00624F4A"/>
    <w:rsid w:val="006251A1"/>
    <w:rsid w:val="00640102"/>
    <w:rsid w:val="00644E96"/>
    <w:rsid w:val="00650C36"/>
    <w:rsid w:val="00651885"/>
    <w:rsid w:val="00655540"/>
    <w:rsid w:val="006600B3"/>
    <w:rsid w:val="00661FF4"/>
    <w:rsid w:val="00662629"/>
    <w:rsid w:val="00667D78"/>
    <w:rsid w:val="006705CE"/>
    <w:rsid w:val="00672013"/>
    <w:rsid w:val="00675C3B"/>
    <w:rsid w:val="00682E19"/>
    <w:rsid w:val="00691021"/>
    <w:rsid w:val="00692DEE"/>
    <w:rsid w:val="00694269"/>
    <w:rsid w:val="006972D5"/>
    <w:rsid w:val="006A1704"/>
    <w:rsid w:val="006A1F91"/>
    <w:rsid w:val="006A39D1"/>
    <w:rsid w:val="006A4E3E"/>
    <w:rsid w:val="006A66EB"/>
    <w:rsid w:val="006B00E0"/>
    <w:rsid w:val="006B2187"/>
    <w:rsid w:val="006B3016"/>
    <w:rsid w:val="006B479A"/>
    <w:rsid w:val="006B6FB6"/>
    <w:rsid w:val="006C21C0"/>
    <w:rsid w:val="006C259E"/>
    <w:rsid w:val="006C5E41"/>
    <w:rsid w:val="006C6EBA"/>
    <w:rsid w:val="006D022B"/>
    <w:rsid w:val="006D40B6"/>
    <w:rsid w:val="006D5C2A"/>
    <w:rsid w:val="006E02A1"/>
    <w:rsid w:val="006E3C3C"/>
    <w:rsid w:val="006E402C"/>
    <w:rsid w:val="006E6CD1"/>
    <w:rsid w:val="006E6CE4"/>
    <w:rsid w:val="006F114B"/>
    <w:rsid w:val="006F6558"/>
    <w:rsid w:val="00710A58"/>
    <w:rsid w:val="007159F8"/>
    <w:rsid w:val="00723637"/>
    <w:rsid w:val="007239A9"/>
    <w:rsid w:val="007301F3"/>
    <w:rsid w:val="0073256F"/>
    <w:rsid w:val="007376C6"/>
    <w:rsid w:val="0073771B"/>
    <w:rsid w:val="00750BBB"/>
    <w:rsid w:val="007517C2"/>
    <w:rsid w:val="00754817"/>
    <w:rsid w:val="007566D8"/>
    <w:rsid w:val="00761A7C"/>
    <w:rsid w:val="0077280A"/>
    <w:rsid w:val="00773821"/>
    <w:rsid w:val="00774F55"/>
    <w:rsid w:val="0077608B"/>
    <w:rsid w:val="00777BE6"/>
    <w:rsid w:val="00782290"/>
    <w:rsid w:val="0078303D"/>
    <w:rsid w:val="00784CF9"/>
    <w:rsid w:val="007A2AC3"/>
    <w:rsid w:val="007C1BB3"/>
    <w:rsid w:val="007C3654"/>
    <w:rsid w:val="007C5055"/>
    <w:rsid w:val="007D306F"/>
    <w:rsid w:val="007D54EA"/>
    <w:rsid w:val="007D5D98"/>
    <w:rsid w:val="007D6B75"/>
    <w:rsid w:val="007D6EDD"/>
    <w:rsid w:val="007E421C"/>
    <w:rsid w:val="007E55CA"/>
    <w:rsid w:val="007E5EE3"/>
    <w:rsid w:val="007F2759"/>
    <w:rsid w:val="007F4AF3"/>
    <w:rsid w:val="007F5D1D"/>
    <w:rsid w:val="007F6E85"/>
    <w:rsid w:val="008146FD"/>
    <w:rsid w:val="00814E20"/>
    <w:rsid w:val="00820B87"/>
    <w:rsid w:val="00821827"/>
    <w:rsid w:val="00821E65"/>
    <w:rsid w:val="00824C4F"/>
    <w:rsid w:val="00826FB0"/>
    <w:rsid w:val="008277E5"/>
    <w:rsid w:val="00841254"/>
    <w:rsid w:val="0084159B"/>
    <w:rsid w:val="00854911"/>
    <w:rsid w:val="00855EAB"/>
    <w:rsid w:val="0086073D"/>
    <w:rsid w:val="008638A9"/>
    <w:rsid w:val="008640BC"/>
    <w:rsid w:val="00864A58"/>
    <w:rsid w:val="00870B56"/>
    <w:rsid w:val="008726D2"/>
    <w:rsid w:val="00885E51"/>
    <w:rsid w:val="008869BF"/>
    <w:rsid w:val="008962F6"/>
    <w:rsid w:val="00896364"/>
    <w:rsid w:val="00897CD1"/>
    <w:rsid w:val="008A66CA"/>
    <w:rsid w:val="008B3CF3"/>
    <w:rsid w:val="008B549C"/>
    <w:rsid w:val="008B6AD1"/>
    <w:rsid w:val="008D5C0C"/>
    <w:rsid w:val="008E43C9"/>
    <w:rsid w:val="008E6EDD"/>
    <w:rsid w:val="008F60FE"/>
    <w:rsid w:val="00900E54"/>
    <w:rsid w:val="009137D7"/>
    <w:rsid w:val="00913ED7"/>
    <w:rsid w:val="00920395"/>
    <w:rsid w:val="00926B40"/>
    <w:rsid w:val="00931BE5"/>
    <w:rsid w:val="00931DF8"/>
    <w:rsid w:val="00933AB2"/>
    <w:rsid w:val="00935CD0"/>
    <w:rsid w:val="009361F9"/>
    <w:rsid w:val="009365E2"/>
    <w:rsid w:val="00950E56"/>
    <w:rsid w:val="0095232C"/>
    <w:rsid w:val="00962FC6"/>
    <w:rsid w:val="00963159"/>
    <w:rsid w:val="00990122"/>
    <w:rsid w:val="00996630"/>
    <w:rsid w:val="009A6C74"/>
    <w:rsid w:val="009B5BC5"/>
    <w:rsid w:val="009C31BF"/>
    <w:rsid w:val="009D0B1E"/>
    <w:rsid w:val="009D2F2E"/>
    <w:rsid w:val="009D3FDC"/>
    <w:rsid w:val="009D7F88"/>
    <w:rsid w:val="009E5AA4"/>
    <w:rsid w:val="009F47AC"/>
    <w:rsid w:val="00A05962"/>
    <w:rsid w:val="00A103D9"/>
    <w:rsid w:val="00A1240C"/>
    <w:rsid w:val="00A133D8"/>
    <w:rsid w:val="00A160DD"/>
    <w:rsid w:val="00A219F2"/>
    <w:rsid w:val="00A231BA"/>
    <w:rsid w:val="00A25250"/>
    <w:rsid w:val="00A2550E"/>
    <w:rsid w:val="00A31FE5"/>
    <w:rsid w:val="00A40E92"/>
    <w:rsid w:val="00A41A25"/>
    <w:rsid w:val="00A42071"/>
    <w:rsid w:val="00A505D6"/>
    <w:rsid w:val="00A541DD"/>
    <w:rsid w:val="00A55D59"/>
    <w:rsid w:val="00A60E45"/>
    <w:rsid w:val="00A73806"/>
    <w:rsid w:val="00A75B5D"/>
    <w:rsid w:val="00A760AD"/>
    <w:rsid w:val="00A81DB0"/>
    <w:rsid w:val="00A90626"/>
    <w:rsid w:val="00A9255A"/>
    <w:rsid w:val="00A926A8"/>
    <w:rsid w:val="00A94129"/>
    <w:rsid w:val="00A96812"/>
    <w:rsid w:val="00AA50FF"/>
    <w:rsid w:val="00AB5CE9"/>
    <w:rsid w:val="00AC072E"/>
    <w:rsid w:val="00AC7412"/>
    <w:rsid w:val="00AC7781"/>
    <w:rsid w:val="00AD1208"/>
    <w:rsid w:val="00AD1E52"/>
    <w:rsid w:val="00AD7464"/>
    <w:rsid w:val="00AE1866"/>
    <w:rsid w:val="00AE4FC9"/>
    <w:rsid w:val="00AF1210"/>
    <w:rsid w:val="00AF3521"/>
    <w:rsid w:val="00B0051B"/>
    <w:rsid w:val="00B012CB"/>
    <w:rsid w:val="00B075AD"/>
    <w:rsid w:val="00B16CFC"/>
    <w:rsid w:val="00B23E78"/>
    <w:rsid w:val="00B31EC5"/>
    <w:rsid w:val="00B327E7"/>
    <w:rsid w:val="00B342E2"/>
    <w:rsid w:val="00B3431F"/>
    <w:rsid w:val="00B41060"/>
    <w:rsid w:val="00B44CEE"/>
    <w:rsid w:val="00B46F3E"/>
    <w:rsid w:val="00B508D1"/>
    <w:rsid w:val="00B51508"/>
    <w:rsid w:val="00B518B6"/>
    <w:rsid w:val="00B5307C"/>
    <w:rsid w:val="00B53BD8"/>
    <w:rsid w:val="00B54E06"/>
    <w:rsid w:val="00B5547C"/>
    <w:rsid w:val="00B57747"/>
    <w:rsid w:val="00B62640"/>
    <w:rsid w:val="00B67C24"/>
    <w:rsid w:val="00B717F3"/>
    <w:rsid w:val="00B74E46"/>
    <w:rsid w:val="00B84150"/>
    <w:rsid w:val="00B95E4B"/>
    <w:rsid w:val="00B974B2"/>
    <w:rsid w:val="00BA51B7"/>
    <w:rsid w:val="00BB22A9"/>
    <w:rsid w:val="00BB4140"/>
    <w:rsid w:val="00BC2303"/>
    <w:rsid w:val="00BE1856"/>
    <w:rsid w:val="00BF2406"/>
    <w:rsid w:val="00BF3A01"/>
    <w:rsid w:val="00BF49AF"/>
    <w:rsid w:val="00C06F68"/>
    <w:rsid w:val="00C0710F"/>
    <w:rsid w:val="00C161AE"/>
    <w:rsid w:val="00C205C0"/>
    <w:rsid w:val="00C20624"/>
    <w:rsid w:val="00C21AF7"/>
    <w:rsid w:val="00C23017"/>
    <w:rsid w:val="00C44D8D"/>
    <w:rsid w:val="00C4601F"/>
    <w:rsid w:val="00C52521"/>
    <w:rsid w:val="00C63CFE"/>
    <w:rsid w:val="00C70351"/>
    <w:rsid w:val="00C709C9"/>
    <w:rsid w:val="00C73573"/>
    <w:rsid w:val="00C74AC1"/>
    <w:rsid w:val="00C82ABC"/>
    <w:rsid w:val="00C830E1"/>
    <w:rsid w:val="00C916EC"/>
    <w:rsid w:val="00CA06F2"/>
    <w:rsid w:val="00CA1B74"/>
    <w:rsid w:val="00CB20B8"/>
    <w:rsid w:val="00CB2C72"/>
    <w:rsid w:val="00CB2D7C"/>
    <w:rsid w:val="00CB54F6"/>
    <w:rsid w:val="00CB7044"/>
    <w:rsid w:val="00CB7FB4"/>
    <w:rsid w:val="00CC37CA"/>
    <w:rsid w:val="00CC491F"/>
    <w:rsid w:val="00CC76D2"/>
    <w:rsid w:val="00CC7FEF"/>
    <w:rsid w:val="00CD1273"/>
    <w:rsid w:val="00CD1CA5"/>
    <w:rsid w:val="00CD411D"/>
    <w:rsid w:val="00CD5244"/>
    <w:rsid w:val="00CD5C23"/>
    <w:rsid w:val="00CE0D04"/>
    <w:rsid w:val="00CE5166"/>
    <w:rsid w:val="00CE52FE"/>
    <w:rsid w:val="00CE6556"/>
    <w:rsid w:val="00CE6B2F"/>
    <w:rsid w:val="00CF14A9"/>
    <w:rsid w:val="00CF38E0"/>
    <w:rsid w:val="00CF3E9F"/>
    <w:rsid w:val="00D00553"/>
    <w:rsid w:val="00D0292F"/>
    <w:rsid w:val="00D0432B"/>
    <w:rsid w:val="00D15280"/>
    <w:rsid w:val="00D16A55"/>
    <w:rsid w:val="00D21E33"/>
    <w:rsid w:val="00D274F3"/>
    <w:rsid w:val="00D27B05"/>
    <w:rsid w:val="00D30DDF"/>
    <w:rsid w:val="00D479C2"/>
    <w:rsid w:val="00D50763"/>
    <w:rsid w:val="00D542FC"/>
    <w:rsid w:val="00D566B6"/>
    <w:rsid w:val="00D63C71"/>
    <w:rsid w:val="00D65F26"/>
    <w:rsid w:val="00D70A31"/>
    <w:rsid w:val="00D739A3"/>
    <w:rsid w:val="00D767D8"/>
    <w:rsid w:val="00D97192"/>
    <w:rsid w:val="00D975EF"/>
    <w:rsid w:val="00D97D25"/>
    <w:rsid w:val="00DA0663"/>
    <w:rsid w:val="00DA0F41"/>
    <w:rsid w:val="00DA1424"/>
    <w:rsid w:val="00DB17AD"/>
    <w:rsid w:val="00DB3B79"/>
    <w:rsid w:val="00DC28E4"/>
    <w:rsid w:val="00DD3E2D"/>
    <w:rsid w:val="00DD55FA"/>
    <w:rsid w:val="00DD7F1F"/>
    <w:rsid w:val="00DE3392"/>
    <w:rsid w:val="00DE5A75"/>
    <w:rsid w:val="00DF2932"/>
    <w:rsid w:val="00DF39C5"/>
    <w:rsid w:val="00DF4EDE"/>
    <w:rsid w:val="00DF641E"/>
    <w:rsid w:val="00E01DE0"/>
    <w:rsid w:val="00E03EB7"/>
    <w:rsid w:val="00E0561C"/>
    <w:rsid w:val="00E06937"/>
    <w:rsid w:val="00E12198"/>
    <w:rsid w:val="00E23CBE"/>
    <w:rsid w:val="00E374D3"/>
    <w:rsid w:val="00E42E00"/>
    <w:rsid w:val="00E46B78"/>
    <w:rsid w:val="00E52BFB"/>
    <w:rsid w:val="00E57305"/>
    <w:rsid w:val="00E61E9F"/>
    <w:rsid w:val="00E64508"/>
    <w:rsid w:val="00E67506"/>
    <w:rsid w:val="00E7099E"/>
    <w:rsid w:val="00E72A95"/>
    <w:rsid w:val="00E81B72"/>
    <w:rsid w:val="00E83884"/>
    <w:rsid w:val="00E9673F"/>
    <w:rsid w:val="00EA0DF7"/>
    <w:rsid w:val="00EA4E2D"/>
    <w:rsid w:val="00EA6337"/>
    <w:rsid w:val="00EB5195"/>
    <w:rsid w:val="00EB53D4"/>
    <w:rsid w:val="00EC4ADC"/>
    <w:rsid w:val="00ED7866"/>
    <w:rsid w:val="00ED7F8D"/>
    <w:rsid w:val="00EE46A3"/>
    <w:rsid w:val="00EF29C3"/>
    <w:rsid w:val="00EF3A0B"/>
    <w:rsid w:val="00EF731E"/>
    <w:rsid w:val="00EF74A0"/>
    <w:rsid w:val="00F008BD"/>
    <w:rsid w:val="00F00FD3"/>
    <w:rsid w:val="00F0135A"/>
    <w:rsid w:val="00F05940"/>
    <w:rsid w:val="00F10047"/>
    <w:rsid w:val="00F11CAB"/>
    <w:rsid w:val="00F13DBD"/>
    <w:rsid w:val="00F16418"/>
    <w:rsid w:val="00F1754D"/>
    <w:rsid w:val="00F26E9C"/>
    <w:rsid w:val="00F3325B"/>
    <w:rsid w:val="00F35B66"/>
    <w:rsid w:val="00F40513"/>
    <w:rsid w:val="00F45175"/>
    <w:rsid w:val="00F45634"/>
    <w:rsid w:val="00F51018"/>
    <w:rsid w:val="00F63449"/>
    <w:rsid w:val="00F66BC0"/>
    <w:rsid w:val="00F75D69"/>
    <w:rsid w:val="00F845CD"/>
    <w:rsid w:val="00F906AE"/>
    <w:rsid w:val="00F94F90"/>
    <w:rsid w:val="00FA0499"/>
    <w:rsid w:val="00FA1D5F"/>
    <w:rsid w:val="00FA2640"/>
    <w:rsid w:val="00FA2F03"/>
    <w:rsid w:val="00FA4D2A"/>
    <w:rsid w:val="00FA74D1"/>
    <w:rsid w:val="00FB3576"/>
    <w:rsid w:val="00FC5BA2"/>
    <w:rsid w:val="00FD16E4"/>
    <w:rsid w:val="00FD2CE7"/>
    <w:rsid w:val="00FD43CD"/>
    <w:rsid w:val="00FD4E31"/>
    <w:rsid w:val="00FD65ED"/>
    <w:rsid w:val="00FF0672"/>
    <w:rsid w:val="00FF6107"/>
    <w:rsid w:val="00FF6540"/>
    <w:rsid w:val="00FF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FF189"/>
  <w15:docId w15:val="{EA6C332B-E764-435A-9825-0D90E99AA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6937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2E19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D02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D02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D0292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D18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D1806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59"/>
    <w:rsid w:val="00A133D8"/>
    <w:pPr>
      <w:spacing w:after="0" w:line="240" w:lineRule="auto"/>
    </w:pPr>
    <w:rPr>
      <w:rFonts w:ascii="Calibri" w:eastAsia="Times New Roman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06593F"/>
    <w:pPr>
      <w:widowControl w:val="0"/>
      <w:autoSpaceDE w:val="0"/>
      <w:autoSpaceDN w:val="0"/>
      <w:adjustRightInd w:val="0"/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06593F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99"/>
    <w:qFormat/>
    <w:rsid w:val="002E59A7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682E19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semiHidden/>
    <w:unhideWhenUsed/>
    <w:rsid w:val="00682E1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semiHidden/>
    <w:rsid w:val="00682E19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бычный1"/>
    <w:rsid w:val="00682E19"/>
    <w:pPr>
      <w:widowControl w:val="0"/>
      <w:snapToGrid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tandard">
    <w:name w:val="Standard"/>
    <w:rsid w:val="00DD7F1F"/>
    <w:pPr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55697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185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6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831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245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/" TargetMode="External"/><Relationship Id="rId13" Type="http://schemas.openxmlformats.org/officeDocument/2006/relationships/hyperlink" Target="http://www.torgi.gov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kgo74.ru" TargetMode="External"/><Relationship Id="rId12" Type="http://schemas.openxmlformats.org/officeDocument/2006/relationships/hyperlink" Target="http://www.torgi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/" TargetMode="External"/><Relationship Id="rId11" Type="http://schemas.openxmlformats.org/officeDocument/2006/relationships/hyperlink" Target="http://www.akgo74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68D61-87FE-404B-9011-B71E07888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6062</TotalTime>
  <Pages>15</Pages>
  <Words>5441</Words>
  <Characters>31020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Княз</dc:creator>
  <cp:keywords/>
  <dc:description/>
  <cp:lastModifiedBy>14_2</cp:lastModifiedBy>
  <cp:revision>246</cp:revision>
  <cp:lastPrinted>2022-12-20T09:40:00Z</cp:lastPrinted>
  <dcterms:created xsi:type="dcterms:W3CDTF">2019-09-22T10:15:00Z</dcterms:created>
  <dcterms:modified xsi:type="dcterms:W3CDTF">2022-12-20T09:42:00Z</dcterms:modified>
</cp:coreProperties>
</file>