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943" w:rsidRPr="00370112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аукциона в электронной форме на пра</w:t>
      </w:r>
      <w:r w:rsidR="00AD5263" w:rsidRPr="003701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заключения договоров аренды </w:t>
      </w:r>
      <w:r w:rsidRPr="003701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недвижимого имущества, находящегося в муниципальной собственности Копейского городского округа</w:t>
      </w:r>
    </w:p>
    <w:p w:rsidR="00480943" w:rsidRPr="00370112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7F09" w:rsidRPr="00370112" w:rsidRDefault="00480943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 Распоряжение управления по имуществу и земельным отношениям администрации Копейского городского округа </w:t>
      </w:r>
      <w:r w:rsidR="00AC7F09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2E6431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еляб</w:t>
      </w:r>
      <w:r w:rsidR="00A3406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инской области от 03.11.2022</w:t>
      </w:r>
      <w:r w:rsidR="00AC7F09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0943" w:rsidRPr="00370112" w:rsidRDefault="00A34064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456</w:t>
      </w:r>
      <w:bookmarkStart w:id="0" w:name="_GoBack"/>
      <w:bookmarkEnd w:id="0"/>
      <w:r w:rsidR="0048094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-р «О проведении аукциона на право заключения договора аренды муниципального имущества».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3701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 аукциона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Копейского городского округа Челябинской области.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7" w:history="1"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Клетченкова Евгения Александровна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D526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7-49-16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8" w:history="1"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электронная площадк</w:t>
      </w:r>
      <w:r w:rsidR="00AD526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70112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370112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370112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370112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:rsidR="00480943" w:rsidRPr="00370112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 </w:t>
      </w:r>
      <w:hyperlink r:id="rId9" w:history="1">
        <w:r w:rsidRPr="00370112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3701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37011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3701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:rsidR="00480943" w:rsidRPr="00E77957" w:rsidRDefault="00480943" w:rsidP="00E7795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7957">
        <w:rPr>
          <w:rFonts w:ascii="Times New Roman" w:hAnsi="Times New Roman" w:cs="Times New Roman"/>
          <w:b/>
          <w:sz w:val="24"/>
          <w:szCs w:val="24"/>
        </w:rPr>
        <w:t>6</w:t>
      </w:r>
      <w:r w:rsidRPr="00E77957">
        <w:rPr>
          <w:rFonts w:ascii="Times New Roman" w:hAnsi="Times New Roman" w:cs="Times New Roman"/>
          <w:sz w:val="24"/>
          <w:szCs w:val="24"/>
        </w:rPr>
        <w:t xml:space="preserve">. </w:t>
      </w:r>
      <w:r w:rsidRPr="00E77957">
        <w:rPr>
          <w:rFonts w:ascii="Times New Roman" w:hAnsi="Times New Roman" w:cs="Times New Roman"/>
          <w:b/>
          <w:sz w:val="24"/>
          <w:szCs w:val="24"/>
        </w:rPr>
        <w:t>Ограничение участия в электронном аукционе</w:t>
      </w:r>
      <w:r w:rsidRPr="00E77957">
        <w:rPr>
          <w:rFonts w:ascii="Times New Roman" w:hAnsi="Times New Roman" w:cs="Times New Roman"/>
          <w:sz w:val="24"/>
          <w:szCs w:val="24"/>
        </w:rPr>
        <w:t xml:space="preserve"> </w:t>
      </w:r>
      <w:r w:rsidR="00370112" w:rsidRPr="00E77957">
        <w:rPr>
          <w:rFonts w:ascii="Times New Roman" w:hAnsi="Times New Roman" w:cs="Times New Roman"/>
          <w:sz w:val="24"/>
          <w:szCs w:val="24"/>
        </w:rPr>
        <w:t>–</w:t>
      </w:r>
      <w:r w:rsidR="000B0BA3" w:rsidRPr="00E77957">
        <w:rPr>
          <w:rFonts w:ascii="Times New Roman" w:hAnsi="Times New Roman" w:cs="Times New Roman"/>
          <w:sz w:val="24"/>
          <w:szCs w:val="24"/>
        </w:rPr>
        <w:t xml:space="preserve"> </w:t>
      </w:r>
      <w:r w:rsidR="00E77957" w:rsidRPr="00E77957">
        <w:rPr>
          <w:rFonts w:ascii="Times New Roman" w:hAnsi="Times New Roman" w:cs="Times New Roman"/>
          <w:sz w:val="24"/>
          <w:szCs w:val="24"/>
        </w:rPr>
        <w:t>у</w:t>
      </w:r>
      <w:r w:rsidR="00E77957" w:rsidRPr="00E77957">
        <w:rPr>
          <w:rFonts w:ascii="Times New Roman" w:hAnsi="Times New Roman" w:cs="Times New Roman"/>
          <w:sz w:val="24"/>
          <w:szCs w:val="24"/>
          <w:shd w:val="clear" w:color="auto" w:fill="FFFFFF"/>
        </w:rPr>
        <w:t>частниками электронного аукциона могут являться только субъекты малого и среднего предпринимательства, имеющие право на поддержку органами местного самоуправления в соответствии Федеральным законом от 24.07.2007 № 209-ФЗ «О развитии малого и среднего предпринимательства» или организации, образующие инфраструктуру поддержки субъектов малого и среднего предпринимательства», физические лица,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77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7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</w:t>
      </w: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электронном аукционе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F3CD8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04794B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.11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.2022 8:00 часов по московскому времени (МСК). </w:t>
      </w:r>
    </w:p>
    <w:p w:rsidR="00480943" w:rsidRPr="00370112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4794B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09.12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.2022 до 8.00 часов по московскому времени (МСК).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70112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:rsidR="00480943" w:rsidRPr="00370112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участие в электронном аукционе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006A7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12.12.2022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, 8:00 часов по московскому времени (МСК). Рассмотрение заявок на участие в аукционе проводится по месту нахождения Организатора аукциона: г. Копейск, ул. Ленина, 52, каб. 203 и не превышает десять дней с даты окончания приема заявок.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006A7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13.12.2022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8:00 по московскому времени (МСК).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электронного аукциона: электронная площадка https://www.rts-tender.ru в сети Интернет.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>11</w:t>
      </w:r>
      <w:r w:rsidRPr="003701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проведении аукциона в электронной форме на право заключения договоров аренды объектов недвижимого имущества, находящихся в мун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3701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480943" w:rsidRPr="00370112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370112">
        <w:rPr>
          <w:rFonts w:ascii="Times New Roman" w:eastAsia="Calibri" w:hAnsi="Times New Roman" w:cs="Times New Roman"/>
          <w:spacing w:val="3"/>
          <w:sz w:val="24"/>
          <w:szCs w:val="24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средств в дату и время начала рассмотрения заявок на участие в аукционе в электронной форме.</w:t>
      </w:r>
    </w:p>
    <w:p w:rsidR="00480943" w:rsidRPr="00370112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370112">
        <w:rPr>
          <w:rFonts w:ascii="Times New Roman" w:eastAsia="Calibri" w:hAnsi="Times New Roman" w:cs="Times New Roman"/>
          <w:spacing w:val="3"/>
          <w:sz w:val="24"/>
          <w:szCs w:val="24"/>
        </w:rPr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:rsidR="00480943" w:rsidRPr="00370112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370112">
        <w:rPr>
          <w:rFonts w:ascii="Times New Roman" w:eastAsia="Calibri" w:hAnsi="Times New Roman" w:cs="Times New Roman"/>
          <w:spacing w:val="3"/>
          <w:sz w:val="24"/>
          <w:szCs w:val="24"/>
        </w:rPr>
        <w:t>Оператор электронной площадки направляет заявителю в электронной форме подтверждение о регистрации представленной заявки на участие в аукционе в течение одного рабочего дня с даты получения такой заявки.</w:t>
      </w:r>
    </w:p>
    <w:p w:rsidR="00480943" w:rsidRPr="00370112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аукциона: </w:t>
      </w:r>
    </w:p>
    <w:tbl>
      <w:tblPr>
        <w:tblpPr w:leftFromText="180" w:rightFromText="180" w:vertAnchor="text" w:horzAnchor="margin" w:tblpXSpec="center" w:tblpY="110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959"/>
        <w:gridCol w:w="1762"/>
        <w:gridCol w:w="1134"/>
        <w:gridCol w:w="1215"/>
        <w:gridCol w:w="1418"/>
        <w:gridCol w:w="1559"/>
      </w:tblGrid>
      <w:tr w:rsidR="00A561FA" w:rsidRPr="00370112" w:rsidTr="002F7B64">
        <w:trPr>
          <w:cantSplit/>
          <w:trHeight w:val="192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Начальный (минимальный) размер годовой арендной платы без учета НДС, коммунальных и иных платежей  (руб.в год)</w:t>
            </w:r>
          </w:p>
          <w:p w:rsidR="00A561FA" w:rsidRPr="00370112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(величина повышения начальной цены) - 5 %  (руб.)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задатка (руб.)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Назначение, целевое использование муниципального имущества</w:t>
            </w:r>
          </w:p>
        </w:tc>
      </w:tr>
      <w:tr w:rsidR="00A561FA" w:rsidRPr="00370112" w:rsidTr="002F7B64">
        <w:trPr>
          <w:cantSplit/>
          <w:trHeight w:val="15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02" w:rsidRPr="00370112" w:rsidRDefault="00552C02" w:rsidP="0055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нежилое помещение - подвал, </w:t>
            </w:r>
          </w:p>
          <w:p w:rsidR="00552C02" w:rsidRPr="00370112" w:rsidRDefault="00552C02" w:rsidP="0055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площадью 104,6 кв. мет</w:t>
            </w:r>
            <w:r w:rsidR="00D84C42" w:rsidRPr="0037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ров, кадастровый номер </w:t>
            </w:r>
            <w:r w:rsidR="00D84C42" w:rsidRPr="00370112">
              <w:rPr>
                <w:rFonts w:ascii="Times New Roman" w:hAnsi="Times New Roman" w:cs="Times New Roman"/>
                <w:color w:val="292C2F"/>
                <w:sz w:val="18"/>
                <w:szCs w:val="18"/>
                <w:shd w:val="clear" w:color="auto" w:fill="F8F8F8"/>
              </w:rPr>
              <w:t xml:space="preserve"> 74:30:0102033:1597</w:t>
            </w:r>
            <w:r w:rsidRPr="0037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552C02" w:rsidRPr="00370112" w:rsidRDefault="00552C02" w:rsidP="0055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расположенное по адресу: </w:t>
            </w:r>
          </w:p>
          <w:p w:rsidR="00552C02" w:rsidRPr="00370112" w:rsidRDefault="00552C02" w:rsidP="0055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Россия, Челябинская обл., </w:t>
            </w:r>
          </w:p>
          <w:p w:rsidR="00552C02" w:rsidRPr="00370112" w:rsidRDefault="00552C02" w:rsidP="0055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Копейск, </w:t>
            </w:r>
          </w:p>
          <w:p w:rsidR="00A561FA" w:rsidRPr="00370112" w:rsidRDefault="00552C02" w:rsidP="0055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пр. Победы, д. 34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370112" w:rsidRDefault="00C95B0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370112" w:rsidRDefault="00C95B0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3 120,00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95B0A" w:rsidRPr="00370112" w:rsidRDefault="00C95B0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95B0A" w:rsidRPr="00370112" w:rsidRDefault="00C95B0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95B0A" w:rsidRPr="00370112" w:rsidRDefault="00C95B0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95B0A" w:rsidRPr="00370112" w:rsidRDefault="00C95B0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561FA" w:rsidRPr="00370112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(пять) лет с момента заключения договора аренды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370112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Назначение – нежилое, целевое исп</w:t>
            </w:r>
            <w:r w:rsidR="002F7B64"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ользование – </w:t>
            </w:r>
          </w:p>
          <w:p w:rsidR="002F7B64" w:rsidRPr="00370112" w:rsidRDefault="002F7B64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много-функциональный</w:t>
            </w:r>
          </w:p>
        </w:tc>
      </w:tr>
    </w:tbl>
    <w:p w:rsidR="00480943" w:rsidRPr="00370112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:rsidR="00480943" w:rsidRPr="00370112" w:rsidRDefault="00480943" w:rsidP="00480943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предоставления документации об аукционе.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</w:t>
      </w:r>
      <w:r w:rsidR="00480F1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20 дней до даты оконча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размещением извещения о проведении аукциона на: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официальном сайте Российской Федерации в информационно-телекоммуникационной сети Интернет, определенном постановлением Правите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0" w:history="1">
        <w:r w:rsidRPr="0037011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сайте Администрации города </w:t>
      </w:r>
      <w:r w:rsidRPr="003701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01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r w:rsidRPr="003701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электронной площадке </w:t>
      </w:r>
      <w:hyperlink r:id="rId11" w:history="1"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2" w:history="1"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</w:hyperlink>
      <w:r w:rsidRPr="0037011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лицу аукционную документацию в форме электронного документа на указанный в запросе адрес электронной почты. 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 аукционе.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По всем лотам, выставляемым на аукцион, устанавливается требование о внесении задатка для участия в электронном аукционе. Требование о внесении задатка является обязательным для всех заявителей. 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заявитель вносит задаток. Размер задатка по каждому лоту уставлен в пределах 50 % от начальной (минимальной) цена договора (цена лота).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лицевой счет заявителем на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:rsidR="00480943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«Совкомбанк»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41F" w:rsidRPr="00370112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:rsidR="00F6441F" w:rsidRPr="00370112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:rsidR="00F6441F" w:rsidRPr="00370112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платежного поручения приведен на электронной площадке по адресу: https://www.rts-tender.ru/Portals/0/Files/library/docs/obrazec-platezhnogo-porucheniya-property-sales.xlsx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победителю электронного аукциона в течение 5 (пяти) рабочих дней с даты заключения с ним договора.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договора, возвращается такому участнику аукциона в течение 5 (пяти) рабочих дней с даты подписания договора с победителем аукциона или с таким участником аукциона.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принятия решения об отказе от проведения 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заявителям, чьи заявки на участие в аукционе получены после окончания установ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поступления Организатору аукциона уведомления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заявите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признанному единственным участником аукциона;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Срок на внесение изменений в извещение: 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позднее чем за 5 (пять) дней до даты окончания срока подачи заявок на </w:t>
      </w:r>
      <w:r w:rsidR="00E34339"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частие в аукционе (не позднее </w:t>
      </w:r>
      <w:r w:rsidR="008006A7"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04.12.2022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В течение 1 (одного) дня с даты принятия указанного решения такие изменения размещаются Организатором аукциона на официальных сайтах и на электронной площадке.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аукционе он составлял не менее 15 дней в соответствии с пунктом 106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 отношении государственного или муниципального имущества, утвержденных Приказом ФАС России от 10.02.2010 № 67.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:rsidR="00480943" w:rsidRPr="00370112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Срок, в течение которого Организатор аукциона вправе отказаться от проведения аукциона: </w:t>
      </w:r>
      <w:r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Организатор аукциона вправе отказаться от проведения аукциона не позднее чем за 5 (пять) дней до даты окончания срока подачи заявок на участие в аукционе (</w:t>
      </w:r>
      <w:r w:rsidR="006A247D"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 </w:t>
      </w:r>
      <w:r w:rsidR="00E34339"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поздне</w:t>
      </w:r>
      <w:r w:rsidR="00C8591E"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="008006A7"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04.12.2022</w:t>
      </w:r>
      <w:r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 Извещение об отказе от про</w:t>
      </w:r>
      <w:r w:rsidR="001D16DA"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течение 1 (одного) дня с даты принятия решения об отказе от проведения электронного аукциона на официальных сайтах и на электронной площадке.</w:t>
      </w:r>
    </w:p>
    <w:p w:rsidR="00480943" w:rsidRPr="00370112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370112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370112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370112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Начальник управления по имуществу</w:t>
      </w:r>
    </w:p>
    <w:p w:rsidR="00480943" w:rsidRPr="00370112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земельным отношениям администрации </w:t>
      </w:r>
    </w:p>
    <w:p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округ</w:t>
      </w:r>
      <w:r w:rsidR="00CF55A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ЖА. Буркова</w:t>
      </w:r>
    </w:p>
    <w:sectPr w:rsidR="00CB5725" w:rsidRPr="00CB5725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831" w:rsidRDefault="00271831">
      <w:pPr>
        <w:spacing w:after="0" w:line="240" w:lineRule="auto"/>
      </w:pPr>
      <w:r>
        <w:separator/>
      </w:r>
    </w:p>
  </w:endnote>
  <w:endnote w:type="continuationSeparator" w:id="0">
    <w:p w:rsidR="00271831" w:rsidRDefault="00271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831" w:rsidRDefault="00271831">
      <w:pPr>
        <w:spacing w:after="0" w:line="240" w:lineRule="auto"/>
      </w:pPr>
      <w:r>
        <w:separator/>
      </w:r>
    </w:p>
  </w:footnote>
  <w:footnote w:type="continuationSeparator" w:id="0">
    <w:p w:rsidR="00271831" w:rsidRDefault="00271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/>
      </w:rPr>
      <w:id w:val="37181116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18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4794B"/>
    <w:rsid w:val="000507C4"/>
    <w:rsid w:val="000A1706"/>
    <w:rsid w:val="000A3631"/>
    <w:rsid w:val="000A3C34"/>
    <w:rsid w:val="000B0BA3"/>
    <w:rsid w:val="000D6C92"/>
    <w:rsid w:val="00174021"/>
    <w:rsid w:val="001D16DA"/>
    <w:rsid w:val="001E577D"/>
    <w:rsid w:val="00240A52"/>
    <w:rsid w:val="002677D6"/>
    <w:rsid w:val="00271831"/>
    <w:rsid w:val="002C0804"/>
    <w:rsid w:val="002E6431"/>
    <w:rsid w:val="002F7B64"/>
    <w:rsid w:val="00370112"/>
    <w:rsid w:val="00386867"/>
    <w:rsid w:val="003922FD"/>
    <w:rsid w:val="00393E2A"/>
    <w:rsid w:val="003A6973"/>
    <w:rsid w:val="003B16A1"/>
    <w:rsid w:val="003D05D7"/>
    <w:rsid w:val="003E35F9"/>
    <w:rsid w:val="003E37B2"/>
    <w:rsid w:val="003E639E"/>
    <w:rsid w:val="00450750"/>
    <w:rsid w:val="004752E2"/>
    <w:rsid w:val="00480943"/>
    <w:rsid w:val="00480F1F"/>
    <w:rsid w:val="00491314"/>
    <w:rsid w:val="00502843"/>
    <w:rsid w:val="005211BB"/>
    <w:rsid w:val="0052660D"/>
    <w:rsid w:val="005408D0"/>
    <w:rsid w:val="00552C02"/>
    <w:rsid w:val="006014B4"/>
    <w:rsid w:val="00637F2B"/>
    <w:rsid w:val="00657B09"/>
    <w:rsid w:val="00665901"/>
    <w:rsid w:val="00687FAE"/>
    <w:rsid w:val="006A247D"/>
    <w:rsid w:val="006A728E"/>
    <w:rsid w:val="006B4E62"/>
    <w:rsid w:val="006D1F6C"/>
    <w:rsid w:val="007319B2"/>
    <w:rsid w:val="0073472A"/>
    <w:rsid w:val="00766DFC"/>
    <w:rsid w:val="0078132B"/>
    <w:rsid w:val="008006A7"/>
    <w:rsid w:val="008350F7"/>
    <w:rsid w:val="00912ADC"/>
    <w:rsid w:val="00A34064"/>
    <w:rsid w:val="00A42037"/>
    <w:rsid w:val="00A561FA"/>
    <w:rsid w:val="00AC7F09"/>
    <w:rsid w:val="00AD5263"/>
    <w:rsid w:val="00B000A5"/>
    <w:rsid w:val="00B34BC5"/>
    <w:rsid w:val="00B8647E"/>
    <w:rsid w:val="00B91764"/>
    <w:rsid w:val="00BB6BA7"/>
    <w:rsid w:val="00BC24C3"/>
    <w:rsid w:val="00C41E11"/>
    <w:rsid w:val="00C44321"/>
    <w:rsid w:val="00C503D2"/>
    <w:rsid w:val="00C8591E"/>
    <w:rsid w:val="00C95B0A"/>
    <w:rsid w:val="00CB5725"/>
    <w:rsid w:val="00CD0D9C"/>
    <w:rsid w:val="00CF3CD8"/>
    <w:rsid w:val="00CF55AD"/>
    <w:rsid w:val="00CF5A78"/>
    <w:rsid w:val="00D65C73"/>
    <w:rsid w:val="00D84C42"/>
    <w:rsid w:val="00DA68FB"/>
    <w:rsid w:val="00E15C80"/>
    <w:rsid w:val="00E34339"/>
    <w:rsid w:val="00E54DBC"/>
    <w:rsid w:val="00E77957"/>
    <w:rsid w:val="00E8501D"/>
    <w:rsid w:val="00ED3EF9"/>
    <w:rsid w:val="00F6441F"/>
    <w:rsid w:val="00F9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76C36E-19F2-4487-B3FF-D71874C1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701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i@akgo74.ru" TargetMode="External"/><Relationship Id="rId12" Type="http://schemas.openxmlformats.org/officeDocument/2006/relationships/hyperlink" Target="mailto:ui@akgo74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CD521-F388-41B7-84B6-FE7D07DD9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57</cp:revision>
  <cp:lastPrinted>2022-07-05T06:02:00Z</cp:lastPrinted>
  <dcterms:created xsi:type="dcterms:W3CDTF">2022-02-07T08:08:00Z</dcterms:created>
  <dcterms:modified xsi:type="dcterms:W3CDTF">2022-11-07T09:33:00Z</dcterms:modified>
</cp:coreProperties>
</file>