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87B46" w:rsidRPr="00087B46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87B4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– это наша общая забота»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57113B" w:rsidRDefault="00087B46" w:rsidP="00571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Гольца, 9г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сдано в эксплуатацию в 1972 году. Построено по типовому проекту, в соответствии с действующим на тот период регламентом пожарной безопасности. 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требуется монтаж системы автоматической пожарной сигнализации. В групповых ячейках второго этажа отсутствуют рассредоточенные запасные эвакуационные выхода, что является нарушением требований пожарной безопасности.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предписаниям 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23.08.2016 № 147, от 14.07.2017 года № 75/1/1, предписания от 05.09.2018 года №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>95/1/1 в здании детского сада отсутствуют эвакуационные выходы со второго этажа в двух групповых ячейках.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Нормативное обоснование установленного нарушения: Федеральный закон от 22 июля 2008 г № 123-ФЗ ст. 4 СНиП </w:t>
            </w:r>
            <w:r w:rsidR="00571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 xml:space="preserve"> – А.5-70 п. 4.5, СНиП </w:t>
            </w:r>
            <w:r w:rsidR="005711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 xml:space="preserve"> – Л.З-71 п. 3.12, СНиП 21-01-97 п. 6.12, СП 1.13130.2009 п. 5.2.12.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ООО «Лабиринт» разработан проект «Устройство 2-х пожарных лестниц 3го типа с устройством проемов в здании МДОУ «ДС № 53»,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>: Челябинская область, г. Копейск, ул. Гольца, 9г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государственной экспертизы проекта от 15.07.2020 года.</w:t>
            </w:r>
            <w:r w:rsidR="005711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ООО «Агентство пожарной безопасности» разработана калькуляция по монтажу системы автоматической пожарной сигнализации.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ожидаемого результата (ожидаемых результатов)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FF3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требованиями ФЗ-123 «Технический регламент о требованиях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: Челябинская область, г. Копейск, ул. Гольца, 9г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</w:t>
            </w:r>
            <w:r w:rsidR="0016562D">
              <w:rPr>
                <w:rFonts w:ascii="Times New Roman" w:hAnsi="Times New Roman" w:cs="Times New Roman"/>
                <w:sz w:val="26"/>
                <w:szCs w:val="26"/>
              </w:rPr>
              <w:t>ЧС или при возникновении пожара, а также установлена система автоматической пожарной сигнализации.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73EFC" w:rsidP="00C85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C859E0"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16562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="00E45D0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F73EFC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50 000,00 рублей</w:t>
            </w:r>
          </w:p>
          <w:p w:rsidR="00F73EFC" w:rsidRPr="00F73EFC" w:rsidRDefault="00F73EFC" w:rsidP="00F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1. Участие в организации и проведении косметического ремонта групповых помещений после выполнения строительных работ.</w:t>
            </w:r>
          </w:p>
          <w:p w:rsidR="005660B5" w:rsidRPr="005660B5" w:rsidRDefault="00F73EFC" w:rsidP="00F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>2. Участие в оказании помощи персоналу детского сада при проведении генеральной уборки в группах по окончании строительных и ремонтных 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F73EFC" w:rsidP="00C85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C859E0">
              <w:rPr>
                <w:rFonts w:ascii="Times New Roman" w:hAnsi="Times New Roman" w:cs="Times New Roman"/>
                <w:sz w:val="26"/>
                <w:szCs w:val="26"/>
              </w:rPr>
              <w:t xml:space="preserve">9,00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Default="00E92C2D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087B46" w:rsidRPr="00087B46">
              <w:rPr>
                <w:rFonts w:ascii="Times New Roman" w:hAnsi="Times New Roman" w:cs="Times New Roman"/>
                <w:sz w:val="26"/>
                <w:szCs w:val="26"/>
              </w:rPr>
              <w:t>ул. Гольца, 9г</w:t>
            </w:r>
          </w:p>
          <w:p w:rsidR="0016562D" w:rsidRPr="004B6798" w:rsidRDefault="0016562D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здания 74:30:0103003:325</w:t>
            </w:r>
            <w:bookmarkStart w:id="0" w:name="_GoBack"/>
            <w:bookmarkEnd w:id="0"/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87B46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Григорьевна, заведующий МДОУ «ДС № 53»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6562D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7113B"/>
    <w:rsid w:val="005836A2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37536"/>
    <w:rsid w:val="00993308"/>
    <w:rsid w:val="009A4229"/>
    <w:rsid w:val="009B457B"/>
    <w:rsid w:val="009D4788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BD2FBA"/>
    <w:rsid w:val="00C47EF6"/>
    <w:rsid w:val="00C51B8D"/>
    <w:rsid w:val="00C61921"/>
    <w:rsid w:val="00C75DFE"/>
    <w:rsid w:val="00C76DF6"/>
    <w:rsid w:val="00C84D93"/>
    <w:rsid w:val="00C859E0"/>
    <w:rsid w:val="00C91302"/>
    <w:rsid w:val="00CA14BC"/>
    <w:rsid w:val="00D61BBC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9EA4-AE70-4D18-8F7E-3AC98424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4</cp:revision>
  <cp:lastPrinted>2022-02-16T06:08:00Z</cp:lastPrinted>
  <dcterms:created xsi:type="dcterms:W3CDTF">2022-03-23T09:16:00Z</dcterms:created>
  <dcterms:modified xsi:type="dcterms:W3CDTF">2022-10-31T08:40:00Z</dcterms:modified>
</cp:coreProperties>
</file>