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24" w:rsidRDefault="004227DE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Инициативный проект «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 xml:space="preserve">Выполнение работ по сносу и опиловке зеленых насаждений на землях общего пользования </w:t>
      </w:r>
      <w:r>
        <w:rPr>
          <w:rFonts w:ascii="Times New Roman" w:hAnsi="Times New Roman" w:cs="Times New Roman"/>
          <w:sz w:val="26"/>
          <w:szCs w:val="26"/>
        </w:rPr>
        <w:t>по улицам Коммунистическая и Троицкая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>Копейского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выдвигаемый для получения финансовой поддержки </w:t>
      </w:r>
      <w:r>
        <w:rPr>
          <w:rFonts w:ascii="Times New Roman" w:eastAsia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  <w:proofErr w:type="gramEnd"/>
    </w:p>
    <w:p w:rsidR="005F2D24" w:rsidRDefault="005F2D24">
      <w:pPr>
        <w:jc w:val="both"/>
        <w:rPr>
          <w:rFonts w:ascii="Times New Roman" w:hAnsi="Times New Roman" w:cs="Times New Roman"/>
        </w:rPr>
      </w:pPr>
    </w:p>
    <w:tbl>
      <w:tblPr>
        <w:tblW w:w="9610" w:type="dxa"/>
        <w:tblInd w:w="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481"/>
        <w:gridCol w:w="4026"/>
        <w:gridCol w:w="5103"/>
      </w:tblGrid>
      <w:tr w:rsidR="005F2D24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5F2D24" w:rsidRDefault="004227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5F2D24">
        <w:trPr>
          <w:trHeight w:val="165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Выполнение работ по сносу и опиловке зеленых насаждений на землях общего пользования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уулицам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Коммунистическая и Троицкая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</w:p>
        </w:tc>
      </w:tr>
      <w:tr w:rsidR="005F2D24">
        <w:trPr>
          <w:trHeight w:val="558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реали-зации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инициативного проекта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 или его части</w:t>
            </w:r>
          </w:p>
        </w:tc>
      </w:tr>
      <w:tr w:rsidR="005F2D24">
        <w:trPr>
          <w:trHeight w:val="952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 w:rsidP="004227DE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Улицы Коммунистическая и Троицкая</w:t>
            </w: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Старокамышинского</w:t>
            </w:r>
            <w:proofErr w:type="spellEnd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жилого массива) </w:t>
            </w:r>
            <w:proofErr w:type="spellStart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являются гостевым маршрутом, на которых  располагаются разросшиеся деревья и кустарники, представляя большую опасность для населения. Разросшиеся ветки деревьев </w:t>
            </w: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при непогоде и сильном ветре</w:t>
            </w: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огут ломаться и падать, тем самым угрожая здоровью жителей или повреждению имущества, а также ограничивают поле зрения водителей, двигающихся по автодорогам, что может привести к аварийным ситуациям.</w:t>
            </w:r>
          </w:p>
        </w:tc>
      </w:tr>
      <w:tr w:rsidR="005F2D24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AFAFA"/>
              </w:rPr>
              <w:t>Снос и опиловка зеленых насаждений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вдоль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улиц Коммунистическая и Троицкая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является:</w:t>
            </w:r>
          </w:p>
          <w:p w:rsidR="005F2D24" w:rsidRDefault="004227DE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основным условием нормальной жизнедеятельности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5F2D24" w:rsidRDefault="004227DE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- обеспечением безопасности участникам дорожного движения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поддержанием здорового состояния зеленых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насаждений;</w:t>
            </w:r>
          </w:p>
          <w:p w:rsidR="005F2D24" w:rsidRDefault="004227DE">
            <w:pPr>
              <w:spacing w:line="17" w:lineRule="atLeast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омощником объектам городской инфраструктуры выполнять свои функции и оставаться безопасными.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5F2D24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Качественное выполнение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AFAFA"/>
              </w:rPr>
              <w:t>работ по сносу и опиловке зеленых насаждений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является одним из основных условий нормальной жизнедеятельности, тем самым повысится уровень жизни жителей и улучшит внешний эстетический облик </w:t>
            </w:r>
            <w:proofErr w:type="spellStart"/>
            <w:r>
              <w:rPr>
                <w:rFonts w:ascii="Times New Roman" w:eastAsia="Times New Roman" w:hAnsi="Times New Roman" w:cs="Times New Roman"/>
                <w:vanish/>
                <w:color w:val="000000" w:themeColor="text1"/>
                <w:sz w:val="26"/>
                <w:szCs w:val="26"/>
              </w:rPr>
              <w:t>Старокамышинского</w:t>
            </w:r>
            <w:proofErr w:type="spellEnd"/>
            <w:r>
              <w:rPr>
                <w:rFonts w:ascii="Times New Roman" w:eastAsia="Times New Roman" w:hAnsi="Times New Roman" w:cs="Times New Roman"/>
                <w:vanish/>
                <w:color w:val="000000" w:themeColor="text1"/>
                <w:sz w:val="26"/>
                <w:szCs w:val="26"/>
              </w:rPr>
              <w:t xml:space="preserve"> жилого массива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5F2D24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 w:rsidP="004227D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1 242 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450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,00 </w:t>
            </w:r>
          </w:p>
        </w:tc>
      </w:tr>
      <w:tr w:rsidR="005F2D24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Планируемые 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2025 год</w:t>
            </w:r>
          </w:p>
        </w:tc>
      </w:tr>
      <w:tr w:rsidR="005F2D24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Сведения о планируемом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возмож-ном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) финансовом, имущественном и (или) трудовом участии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заин-тересованных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лиц в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роведение субботников</w:t>
            </w:r>
          </w:p>
        </w:tc>
      </w:tr>
      <w:tr w:rsidR="005F2D24">
        <w:trPr>
          <w:trHeight w:val="524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5F2D24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установ-ленным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нормативно-правовым актом представительного органа муниципального образования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Че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лябинская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обл., г. Копейск,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вдоль автодороги и домов четной стороны с 14 по 36 и нечетной стороны с 29 по 31 улицы Коммунистическая и с 1 по 10 дом улицы Троицкой</w:t>
            </w:r>
          </w:p>
          <w:p w:rsidR="005F2D24" w:rsidRDefault="005F2D24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2D24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Астафьева Ирина Алексеевна</w:t>
            </w:r>
          </w:p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Астафьева Юлия Александровна</w:t>
            </w:r>
          </w:p>
          <w:p w:rsidR="005F2D24" w:rsidRPr="004227DE" w:rsidRDefault="004227DE">
            <w:pPr>
              <w:spacing w:line="17" w:lineRule="atLeast"/>
              <w:ind w:right="-7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Земцова</w:t>
            </w:r>
            <w:proofErr w:type="spellEnd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Ксения Михайловна</w:t>
            </w:r>
          </w:p>
          <w:p w:rsidR="005F2D24" w:rsidRPr="004227DE" w:rsidRDefault="004227DE">
            <w:pPr>
              <w:spacing w:line="17" w:lineRule="atLeast"/>
              <w:ind w:right="-7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Паторов</w:t>
            </w:r>
            <w:proofErr w:type="spellEnd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Иван Михайлович</w:t>
            </w:r>
          </w:p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Паторова</w:t>
            </w:r>
            <w:proofErr w:type="spellEnd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Нина Ивановна</w:t>
            </w:r>
          </w:p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Деньгин Александр Валерьевич</w:t>
            </w:r>
          </w:p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Хафизова </w:t>
            </w:r>
            <w:proofErr w:type="spellStart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Таскиря</w:t>
            </w:r>
            <w:proofErr w:type="spellEnd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Сагитовна</w:t>
            </w:r>
            <w:proofErr w:type="spellEnd"/>
          </w:p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Купоросова</w:t>
            </w:r>
            <w:proofErr w:type="spellEnd"/>
            <w:r w:rsidRPr="004227DE">
              <w:rPr>
                <w:rFonts w:ascii="Times New Roman" w:hAnsi="Times New Roman" w:cs="Times New Roman"/>
                <w:sz w:val="26"/>
                <w:szCs w:val="26"/>
              </w:rPr>
              <w:t xml:space="preserve"> Мария Витальевна</w:t>
            </w:r>
          </w:p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27DE">
              <w:rPr>
                <w:rFonts w:ascii="Times New Roman" w:hAnsi="Times New Roman" w:cs="Times New Roman"/>
                <w:sz w:val="26"/>
                <w:szCs w:val="26"/>
              </w:rPr>
              <w:t>Захарчук Александр Денисович</w:t>
            </w:r>
          </w:p>
        </w:tc>
      </w:tr>
      <w:tr w:rsidR="005F2D24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№ 665-р от 30.08.2024 «Об определении границ части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территориии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 планируется реализовать инициативный проект 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Выполнение работ по сносу и опиловке зеленых насаждений на землях общего пользования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улицам Коммунистическая и Троицкая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5F2D24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5F2D24" w:rsidRDefault="004227D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5F2D24" w:rsidRDefault="004227D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собрания в целях рассмотрения вопросов внесения инициативных проектов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в границах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городского округа от 03.10.2024</w:t>
            </w:r>
          </w:p>
        </w:tc>
      </w:tr>
    </w:tbl>
    <w:p w:rsidR="005F2D24" w:rsidRDefault="005F2D24">
      <w:pPr>
        <w:rPr>
          <w:rFonts w:ascii="Times New Roman" w:hAnsi="Times New Roman" w:cs="Times New Roman"/>
          <w:sz w:val="28"/>
          <w:szCs w:val="28"/>
        </w:rPr>
      </w:pPr>
    </w:p>
    <w:sectPr w:rsidR="005F2D24" w:rsidSect="005F2D24">
      <w:pgSz w:w="11906" w:h="16838"/>
      <w:pgMar w:top="567" w:right="567" w:bottom="539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D24" w:rsidRDefault="004227DE">
      <w:pPr>
        <w:rPr>
          <w:rFonts w:hint="eastAsia"/>
        </w:rPr>
      </w:pPr>
      <w:r>
        <w:separator/>
      </w:r>
    </w:p>
  </w:endnote>
  <w:endnote w:type="continuationSeparator" w:id="0">
    <w:p w:rsidR="005F2D24" w:rsidRDefault="004227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D24" w:rsidRDefault="004227DE">
      <w:pPr>
        <w:rPr>
          <w:rFonts w:hint="eastAsia"/>
        </w:rPr>
      </w:pPr>
      <w:r>
        <w:separator/>
      </w:r>
    </w:p>
  </w:footnote>
  <w:footnote w:type="continuationSeparator" w:id="0">
    <w:p w:rsidR="005F2D24" w:rsidRDefault="004227D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2D24"/>
    <w:rsid w:val="004227DE"/>
    <w:rsid w:val="005F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F2D2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F2D2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F2D2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F2D2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F2D2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F2D2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F2D2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F2D2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F2D24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5F2D2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F2D2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5F2D2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F2D2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5F2D2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F2D2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5F2D2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F2D2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F2D2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F2D24"/>
    <w:pPr>
      <w:ind w:left="720"/>
      <w:contextualSpacing/>
    </w:pPr>
  </w:style>
  <w:style w:type="paragraph" w:styleId="a4">
    <w:name w:val="No Spacing"/>
    <w:uiPriority w:val="1"/>
    <w:qFormat/>
    <w:rsid w:val="005F2D24"/>
  </w:style>
  <w:style w:type="paragraph" w:styleId="a5">
    <w:name w:val="Title"/>
    <w:basedOn w:val="a"/>
    <w:next w:val="a"/>
    <w:link w:val="a6"/>
    <w:uiPriority w:val="10"/>
    <w:qFormat/>
    <w:rsid w:val="005F2D2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F2D2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F2D24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5F2D2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F2D2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F2D2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F2D2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F2D2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F2D2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5F2D24"/>
  </w:style>
  <w:style w:type="paragraph" w:customStyle="1" w:styleId="Footer">
    <w:name w:val="Footer"/>
    <w:basedOn w:val="a"/>
    <w:link w:val="CaptionChar"/>
    <w:uiPriority w:val="99"/>
    <w:unhideWhenUsed/>
    <w:rsid w:val="005F2D2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5F2D2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F2D2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F2D24"/>
  </w:style>
  <w:style w:type="table" w:styleId="ab">
    <w:name w:val="Table Grid"/>
    <w:basedOn w:val="a1"/>
    <w:uiPriority w:val="59"/>
    <w:rsid w:val="005F2D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F2D2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F2D2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F2D2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F2D2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F2D2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F2D2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F2D2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F2D2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F2D2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F2D2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F2D2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F2D2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F2D2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F2D2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F2D2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F2D2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F2D2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F2D2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F2D2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F2D2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F2D2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5F2D24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F2D24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5F2D24"/>
    <w:rPr>
      <w:sz w:val="18"/>
    </w:rPr>
  </w:style>
  <w:style w:type="character" w:styleId="af">
    <w:name w:val="footnote reference"/>
    <w:basedOn w:val="a0"/>
    <w:uiPriority w:val="99"/>
    <w:unhideWhenUsed/>
    <w:rsid w:val="005F2D2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F2D24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5F2D24"/>
    <w:rPr>
      <w:sz w:val="20"/>
    </w:rPr>
  </w:style>
  <w:style w:type="character" w:styleId="af2">
    <w:name w:val="endnote reference"/>
    <w:basedOn w:val="a0"/>
    <w:uiPriority w:val="99"/>
    <w:semiHidden/>
    <w:unhideWhenUsed/>
    <w:rsid w:val="005F2D2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F2D24"/>
    <w:pPr>
      <w:spacing w:after="57"/>
    </w:pPr>
  </w:style>
  <w:style w:type="paragraph" w:styleId="21">
    <w:name w:val="toc 2"/>
    <w:basedOn w:val="a"/>
    <w:next w:val="a"/>
    <w:uiPriority w:val="39"/>
    <w:unhideWhenUsed/>
    <w:rsid w:val="005F2D2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F2D2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F2D2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F2D2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F2D2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F2D2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F2D2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F2D24"/>
    <w:pPr>
      <w:spacing w:after="57"/>
      <w:ind w:left="2268"/>
    </w:pPr>
  </w:style>
  <w:style w:type="paragraph" w:styleId="af3">
    <w:name w:val="TOC Heading"/>
    <w:uiPriority w:val="39"/>
    <w:unhideWhenUsed/>
    <w:rsid w:val="005F2D24"/>
  </w:style>
  <w:style w:type="paragraph" w:styleId="af4">
    <w:name w:val="table of figures"/>
    <w:basedOn w:val="a"/>
    <w:next w:val="a"/>
    <w:uiPriority w:val="99"/>
    <w:unhideWhenUsed/>
    <w:rsid w:val="005F2D24"/>
  </w:style>
  <w:style w:type="paragraph" w:customStyle="1" w:styleId="10">
    <w:name w:val="Заголовок1"/>
    <w:basedOn w:val="a"/>
    <w:next w:val="af5"/>
    <w:qFormat/>
    <w:rsid w:val="005F2D2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5F2D24"/>
    <w:pPr>
      <w:spacing w:after="140" w:line="288" w:lineRule="auto"/>
    </w:pPr>
  </w:style>
  <w:style w:type="paragraph" w:styleId="af6">
    <w:name w:val="List"/>
    <w:basedOn w:val="af5"/>
    <w:rsid w:val="005F2D24"/>
  </w:style>
  <w:style w:type="paragraph" w:customStyle="1" w:styleId="11">
    <w:name w:val="Название объекта1"/>
    <w:basedOn w:val="a"/>
    <w:qFormat/>
    <w:rsid w:val="005F2D24"/>
    <w:pPr>
      <w:suppressLineNumbers/>
      <w:spacing w:before="120" w:after="120"/>
    </w:pPr>
    <w:rPr>
      <w:i/>
      <w:iCs/>
    </w:rPr>
  </w:style>
  <w:style w:type="paragraph" w:styleId="af7">
    <w:name w:val="index heading"/>
    <w:basedOn w:val="a"/>
    <w:qFormat/>
    <w:rsid w:val="005F2D24"/>
    <w:pPr>
      <w:suppressLineNumbers/>
    </w:pPr>
  </w:style>
  <w:style w:type="paragraph" w:customStyle="1" w:styleId="af8">
    <w:name w:val="Содержимое таблицы"/>
    <w:basedOn w:val="a"/>
    <w:qFormat/>
    <w:rsid w:val="005F2D24"/>
    <w:pPr>
      <w:suppressLineNumbers/>
    </w:pPr>
  </w:style>
  <w:style w:type="paragraph" w:styleId="af9">
    <w:name w:val="Balloon Text"/>
    <w:basedOn w:val="a"/>
    <w:link w:val="afa"/>
    <w:uiPriority w:val="99"/>
    <w:semiHidden/>
    <w:unhideWhenUsed/>
    <w:rsid w:val="005F2D24"/>
    <w:rPr>
      <w:rFonts w:ascii="Tahoma" w:hAnsi="Tahoma"/>
      <w:sz w:val="16"/>
      <w:szCs w:val="14"/>
    </w:rPr>
  </w:style>
  <w:style w:type="character" w:customStyle="1" w:styleId="afa">
    <w:name w:val="Текст выноски Знак"/>
    <w:basedOn w:val="a0"/>
    <w:link w:val="af9"/>
    <w:uiPriority w:val="99"/>
    <w:semiHidden/>
    <w:rsid w:val="005F2D24"/>
    <w:rPr>
      <w:rFonts w:ascii="Tahoma" w:hAnsi="Tahoma"/>
      <w:sz w:val="16"/>
      <w:szCs w:val="14"/>
    </w:rPr>
  </w:style>
  <w:style w:type="paragraph" w:customStyle="1" w:styleId="ConsPlusNormal">
    <w:name w:val="ConsPlusNormal"/>
    <w:rsid w:val="005F2D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Theme="minorEastAsia" w:hAnsi="Arial" w:cs="Arial"/>
      <w:sz w:val="20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Gor-Sr-05</dc:creator>
  <cp:lastModifiedBy>Бредихина</cp:lastModifiedBy>
  <cp:revision>2</cp:revision>
  <dcterms:created xsi:type="dcterms:W3CDTF">2024-10-11T08:55:00Z</dcterms:created>
  <dcterms:modified xsi:type="dcterms:W3CDTF">2024-10-11T08:55:00Z</dcterms:modified>
  <dc:language>ru-RU</dc:language>
</cp:coreProperties>
</file>