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Благоустройство школьного двора МОУ «СОШ № 15 имени Г.А. Труша»</w:t>
      </w:r>
      <w:r>
        <w:rPr>
          <w:rFonts w:cs="Times New Roman" w:ascii="Times New Roman" w:hAnsi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empora LGC Uni" w:hAnsi="Tempora LGC Uni"/>
                <w:sz w:val="24"/>
                <w:szCs w:val="24"/>
              </w:rPr>
            </w:pPr>
            <w:r>
              <w:rPr>
                <w:rFonts w:ascii="Tempora LGC Uni" w:hAnsi="Tempora LGC Uni"/>
                <w:sz w:val="24"/>
                <w:szCs w:val="24"/>
              </w:rPr>
              <w:t>«</w:t>
            </w:r>
            <w:r>
              <w:rPr>
                <w:rFonts w:ascii="Tempora LGC Uni" w:hAnsi="Tempora LGC Uni"/>
                <w:sz w:val="24"/>
                <w:szCs w:val="24"/>
              </w:rPr>
              <w:t>Благоустройство школьного двора МОУ «СОШ № 15 имени Г.А. Труша»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Организация обустройства объектов социальной инфраструктуры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Благоустройство современного школьного пространства необходимо обучающимся и жителям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микрорайона для организации процесса воспитания у каждого ребенка ценностей физической и духовной культуры,которые способствует повышению уровня здоровья и формированию здорового образа жизни обучающихся в частности и его социализации в целом. Местом, где ученик сможет проявить свои таланты, совершенствоваться в физическом развитии станет комплекс спортивных элементов (спортивное ядро) школы. Организация учебных занятий, внеклассных мероприятий, в том числе проведение семейных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спортивных мероприятий и праздников, на спортивных площадках учреждения позволит обеспечить рост физического здоровья учеников, поможет развить и совершенствовать жизненно необходимые функции. Обучающиеся смогут самостоятельно организовать спортивный досуг,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активно отдыхать на переменах совершенствовать навыки занятия спортом.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проекта предполагает капитальный ремонт существующих спортивных элементов и создание новых, таких как: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футбольное поле;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волейбольная площадка;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сектор для прыжков;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беговая дорожка;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гимнастический комплекс;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игровая зона для учеников начальной школы;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обустройство мест для отдыха жителей;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освещение.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Спортивное ядро учреждения станет необходимым звеном в достижении высоких спортивных результатов обучающихся, обеспечить возможность сохранения здоровья обучающихся, обеспечить процесс формирования необходимых знаний, умений и навыков здорового образа жизни, даст возможность не только обучающимся, но и жителям микрорайона реализовать свои потребности в занятиях любимыми видами спорта в любое время года,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позволит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низовать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семейные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спортивные праздники, проводит различные спортивные мероприятия.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6 049 230,00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Трудовое участие: уборка территории до и после реализации инициативного проекта. Проведение ежегодных субботников дважды в год.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Челябинская область, г. Копейск, ул. Саратовская, д. 3б.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Шимаркина Анна Александровна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Менделевич Наталья Александровна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Жданова Надежда Юрьевна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Ежова Ольга Алексеевна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Суркова Ирина Борисовна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Каримова Елена Александровна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Похлебаева Галина Олеговна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Васюнина Надежда Алексеевна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Шимаркин Алексей Александрович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Чернова Вера Александровна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Распоряжение администрации КГО 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23.07.2025 № 609-р.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LibreOffice/7.6.0.3$Linux_X86_64 LibreOffice_project/60$Build-3</Application>
  <AppVersion>15.0000</AppVersion>
  <Pages>2</Pages>
  <Words>512</Words>
  <Characters>3788</Characters>
  <CharactersWithSpaces>4243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2025-10-01T15:45:44Z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