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Инициативный проект «</w:t>
      </w:r>
      <w:r>
        <w:rPr>
          <w:rFonts w:cs="Times New Roman" w:ascii="Times New Roman" w:hAnsi="Times New Roman"/>
          <w:sz w:val="26"/>
          <w:szCs w:val="26"/>
        </w:rPr>
        <w:t>Благоустройство ул. Разведчиков, пер. Чудесный»</w:t>
      </w:r>
      <w:r>
        <w:rPr>
          <w:rFonts w:cs="Times New Roman" w:ascii="Times New Roman" w:hAnsi="Times New Roman"/>
          <w:sz w:val="26"/>
          <w:szCs w:val="26"/>
        </w:rPr>
        <w:t>, выдвигаемый для получения финансовой поддержки за счет межбюджетных трансфертов из областного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Style w:val="a3"/>
        <w:tblW w:w="990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88"/>
        <w:gridCol w:w="3630"/>
        <w:gridCol w:w="5685"/>
      </w:tblGrid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п/п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Общая характеристика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Сведения об инициативном проекте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Наименование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/>
                <w:sz w:val="26"/>
                <w:szCs w:val="26"/>
              </w:rPr>
              <w:t>Благоустройство ул. Разведчиков, пер. Чудесный»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Приоритетные направления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ConsPlusNormal"/>
              <w:widowControl w:val="false"/>
              <w:suppressAutoHyphens w:val="true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/>
            </w:r>
          </w:p>
          <w:p>
            <w:pPr>
              <w:pStyle w:val="ConsPlusNormal"/>
              <w:widowControl w:val="false"/>
              <w:suppressAutoHyphens w:val="true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6"/>
              </w:rPr>
              <w:t>дорожная деятельность в отношении автомобильных дорог местного значения</w:t>
            </w:r>
          </w:p>
          <w:p>
            <w:pPr>
              <w:pStyle w:val="ConsPlusNormal"/>
              <w:widowControl w:val="false"/>
              <w:suppressAutoHyphens w:val="true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/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проблемы, решение которой имеет приоритетное значение для жителей Копейского городского округа или его части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дорожное покрытие по улице Разведчиков полностью изношено, имеются глубокие ямы, выбоины и просадки, а так же  заросли в виде разросшихся кустарников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во время осадков дорогу размывает, на отдельных участках проезд личного транспорта, машин скорой помощи,  пожарной техники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ремонт дороги имеет приоритетное значение для жителей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Обоснование предложений по решению указанной проблемы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улучшить  транспортно - эксплутационного состояния дорожного покрытия и создание безопасных условий для движения транспорта и пешеходов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восстановление дорожного покрытия согласно ГОСТ и создание комфортных и безопасных условий для движения транспорта и пешеходов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Предварительный расчет необходимых расходов на реализацию  инициативного проекта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5 105 672,91 руб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Планируемые сроки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2027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Субботник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9.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0,1 %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территорию Копейского городского округа или часть территории городского округа, в границах которой будет реализовываться инициативный проект, определяемую в соответствии с порядком, установленным нормативно-правовым актом представительного органа муниципального образования</w:t>
            </w:r>
          </w:p>
        </w:tc>
        <w:tc>
          <w:tcPr>
            <w:tcW w:w="5685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 xml:space="preserve">Челябинская обл., г. Копейск, </w:t>
            </w: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>ул. Разведчиков, пер. Чудесный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11.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Сведения об инициаторах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Гефенитор Максим Александрович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Гривин Николай Александрович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Кондрашина Елена Геннадьевна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Гефенитор Татьяна Викторовна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Юсупова Лидия Тимербаевна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Колмаков Игорь Сергеевич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Межуев Сергей Геннадьевич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Бондаревская Виктория Викторовна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Каргаполов Евгений Владимирович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Шабинская Анастасия Александровна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12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об определении части территории, на которой будет реализовываться инициативный проект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Распоряжение администрации КГО от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03.08.2026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 №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717-р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6"/>
                <w:szCs w:val="26"/>
                <w:lang w:val="ru-RU" w:eastAsia="en-US" w:bidi="ar-SA"/>
              </w:rPr>
              <w:t xml:space="preserve">«Об определении границ части территории Копейского городского округа, на которой планируется реализовать инициативный проект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«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Благоустройство                 ул. Разведчиков, пер. Чудесный»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13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или конференции граждан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Протокол собрания граждан от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05.09.2026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Жители Копейского городского округа, достигшие восемнадцатилетнего возраста, могут направить свои замечания и предложения по внесенным инициативным проектам в администрацию городского округа на электронную почту по адресу: </w:t>
      </w: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ter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_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otd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74@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akgo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течение 5 (пяти) рабочих дней со дня опубликования проекта на сайте администрации КГО.</w:t>
      </w:r>
    </w:p>
    <w:sectPr>
      <w:type w:val="nextPage"/>
      <w:pgSz w:w="11906" w:h="16838"/>
      <w:pgMar w:left="1418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79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a712c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f457ff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491a82"/>
    <w:pPr>
      <w:spacing w:before="0" w:after="200"/>
      <w:ind w:left="720"/>
      <w:contextualSpacing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63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b@akgo74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E8253-63FF-4EF2-A5C0-537F54CE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Application>LibreOffice/24.8.4.2$Linux_X86_64 LibreOffice_project/480$Build-2</Application>
  <AppVersion>15.0000</AppVersion>
  <Pages>2</Pages>
  <Words>382</Words>
  <Characters>2834</Characters>
  <CharactersWithSpaces>3181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2025-11-01T08:15:00Z</dcterms:created>
  <dc:creator>Желтова Лилия Фасхутдиновна</dc:creator>
  <dc:description/>
  <dc:language>ru-RU</dc:language>
  <cp:lastModifiedBy/>
  <dcterms:modified xsi:type="dcterms:W3CDTF">2026-10-05T12:44:31Z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